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F292" w14:textId="3275671C" w:rsidR="00E71DA9" w:rsidRPr="00524465" w:rsidRDefault="00524465" w:rsidP="00524465">
      <w:pPr>
        <w:spacing w:before="240" w:after="240" w:line="240" w:lineRule="auto"/>
        <w:jc w:val="center"/>
        <w:outlineLvl w:val="0"/>
        <w:rPr>
          <w:rFonts w:eastAsia="Times New Roman" w:cstheme="minorHAnsi"/>
          <w:b/>
          <w:bCs/>
          <w:kern w:val="36"/>
          <w:sz w:val="40"/>
          <w:szCs w:val="40"/>
        </w:rPr>
      </w:pPr>
      <w:r>
        <w:rPr>
          <w:noProof/>
        </w:rPr>
        <w:drawing>
          <wp:anchor distT="0" distB="0" distL="114300" distR="114300" simplePos="0" relativeHeight="251657216" behindDoc="1" locked="0" layoutInCell="1" allowOverlap="1" wp14:anchorId="66DB31C4" wp14:editId="27A483F5">
            <wp:simplePos x="0" y="0"/>
            <wp:positionH relativeFrom="column">
              <wp:posOffset>1074420</wp:posOffset>
            </wp:positionH>
            <wp:positionV relativeFrom="paragraph">
              <wp:posOffset>-555625</wp:posOffset>
            </wp:positionV>
            <wp:extent cx="3443605" cy="1095375"/>
            <wp:effectExtent l="0" t="0" r="4445" b="9525"/>
            <wp:wrapTopAndBottom/>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43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465">
        <w:rPr>
          <w:rFonts w:eastAsia="Times New Roman" w:cstheme="minorHAnsi"/>
          <w:b/>
          <w:bCs/>
          <w:kern w:val="36"/>
          <w:sz w:val="40"/>
          <w:szCs w:val="40"/>
        </w:rPr>
        <w:t>SPECIAL CONSIDERATIONS &amp; REASONABLE ADJUSTMENTS POLICY</w:t>
      </w:r>
    </w:p>
    <w:p w14:paraId="2B13AB79" w14:textId="77777777" w:rsidR="00E71DA9" w:rsidRDefault="00E71DA9" w:rsidP="00512E2B">
      <w:pPr>
        <w:spacing w:before="100" w:beforeAutospacing="1" w:after="0" w:line="240" w:lineRule="auto"/>
        <w:jc w:val="center"/>
        <w:outlineLvl w:val="2"/>
        <w:rPr>
          <w:rFonts w:eastAsia="Times New Roman" w:cstheme="minorHAnsi"/>
          <w:b/>
          <w:bCs/>
          <w:sz w:val="32"/>
          <w:szCs w:val="32"/>
        </w:rPr>
      </w:pPr>
      <w:r w:rsidRPr="0021737C">
        <w:rPr>
          <w:rFonts w:eastAsia="Times New Roman" w:cstheme="minorHAnsi"/>
          <w:b/>
          <w:bCs/>
          <w:sz w:val="32"/>
          <w:szCs w:val="32"/>
        </w:rPr>
        <w:t>Reasonable Adjustments</w:t>
      </w:r>
    </w:p>
    <w:p w14:paraId="4C4BA411" w14:textId="77777777" w:rsidR="0021737C" w:rsidRDefault="0021737C" w:rsidP="0021737C">
      <w:pPr>
        <w:spacing w:after="0" w:line="240" w:lineRule="auto"/>
        <w:outlineLvl w:val="3"/>
        <w:rPr>
          <w:rFonts w:eastAsia="Times New Roman" w:cstheme="minorHAnsi"/>
          <w:b/>
          <w:bCs/>
          <w:sz w:val="28"/>
          <w:szCs w:val="28"/>
        </w:rPr>
      </w:pPr>
    </w:p>
    <w:p w14:paraId="2CA61208" w14:textId="00A4C5F9" w:rsidR="00E71DA9" w:rsidRPr="00512E2B" w:rsidRDefault="00E71DA9" w:rsidP="0021737C">
      <w:pPr>
        <w:spacing w:after="0" w:line="240" w:lineRule="auto"/>
        <w:outlineLvl w:val="3"/>
        <w:rPr>
          <w:rFonts w:eastAsia="Times New Roman" w:cstheme="minorHAnsi"/>
          <w:b/>
          <w:bCs/>
          <w:sz w:val="32"/>
          <w:szCs w:val="32"/>
        </w:rPr>
      </w:pPr>
      <w:r w:rsidRPr="00512E2B">
        <w:rPr>
          <w:rFonts w:eastAsia="Times New Roman" w:cstheme="minorHAnsi"/>
          <w:b/>
          <w:bCs/>
          <w:sz w:val="32"/>
          <w:szCs w:val="32"/>
        </w:rPr>
        <w:t xml:space="preserve">Explanation of </w:t>
      </w:r>
      <w:r w:rsidR="0021737C" w:rsidRPr="00512E2B">
        <w:rPr>
          <w:rFonts w:eastAsia="Times New Roman" w:cstheme="minorHAnsi"/>
          <w:b/>
          <w:bCs/>
          <w:sz w:val="32"/>
          <w:szCs w:val="32"/>
        </w:rPr>
        <w:t>R</w:t>
      </w:r>
      <w:r w:rsidRPr="00512E2B">
        <w:rPr>
          <w:rFonts w:eastAsia="Times New Roman" w:cstheme="minorHAnsi"/>
          <w:b/>
          <w:bCs/>
          <w:sz w:val="32"/>
          <w:szCs w:val="32"/>
        </w:rPr>
        <w:t xml:space="preserve">easonable </w:t>
      </w:r>
      <w:r w:rsidR="0021737C" w:rsidRPr="00512E2B">
        <w:rPr>
          <w:rFonts w:eastAsia="Times New Roman" w:cstheme="minorHAnsi"/>
          <w:b/>
          <w:bCs/>
          <w:sz w:val="32"/>
          <w:szCs w:val="32"/>
        </w:rPr>
        <w:t>A</w:t>
      </w:r>
      <w:r w:rsidRPr="00512E2B">
        <w:rPr>
          <w:rFonts w:eastAsia="Times New Roman" w:cstheme="minorHAnsi"/>
          <w:b/>
          <w:bCs/>
          <w:sz w:val="32"/>
          <w:szCs w:val="32"/>
        </w:rPr>
        <w:t>djustment</w:t>
      </w:r>
    </w:p>
    <w:p w14:paraId="5D0C0F56" w14:textId="1F47D6F0" w:rsidR="0021737C" w:rsidRDefault="00E71DA9" w:rsidP="0021737C">
      <w:pPr>
        <w:spacing w:after="0" w:line="240" w:lineRule="auto"/>
        <w:rPr>
          <w:rFonts w:eastAsia="Times New Roman" w:cstheme="minorHAnsi"/>
        </w:rPr>
      </w:pPr>
      <w:r w:rsidRPr="0021737C">
        <w:rPr>
          <w:rFonts w:eastAsia="Times New Roman" w:cstheme="minorHAnsi"/>
        </w:rPr>
        <w:t xml:space="preserve">A reasonable adjustment helps to reduce the effect of a disability or difficulty that places the </w:t>
      </w:r>
      <w:r w:rsidR="0017396B">
        <w:rPr>
          <w:rFonts w:eastAsia="Times New Roman" w:cstheme="minorHAnsi"/>
        </w:rPr>
        <w:t>Learner</w:t>
      </w:r>
      <w:r w:rsidRPr="0021737C">
        <w:rPr>
          <w:rFonts w:eastAsia="Times New Roman" w:cstheme="minorHAnsi"/>
        </w:rPr>
        <w:t xml:space="preserve"> at a substantial disadvantage in the assessment situation.</w:t>
      </w:r>
    </w:p>
    <w:p w14:paraId="7A0E84E9" w14:textId="2BAE6958" w:rsidR="00E71DA9" w:rsidRPr="0021737C" w:rsidRDefault="00E71DA9" w:rsidP="0021737C">
      <w:pPr>
        <w:spacing w:after="0" w:line="240" w:lineRule="auto"/>
        <w:rPr>
          <w:rFonts w:eastAsia="Times New Roman" w:cstheme="minorHAnsi"/>
        </w:rPr>
      </w:pPr>
      <w:r w:rsidRPr="0021737C">
        <w:rPr>
          <w:rFonts w:eastAsia="Times New Roman" w:cstheme="minorHAnsi"/>
        </w:rPr>
        <w:t xml:space="preserve"> </w:t>
      </w:r>
    </w:p>
    <w:p w14:paraId="1A0DCDD7" w14:textId="0F325491" w:rsidR="00E71DA9" w:rsidRPr="0021737C" w:rsidRDefault="00E71DA9" w:rsidP="0021737C">
      <w:pPr>
        <w:spacing w:after="0" w:line="240" w:lineRule="auto"/>
        <w:rPr>
          <w:rFonts w:eastAsia="Times New Roman" w:cstheme="minorHAnsi"/>
        </w:rPr>
      </w:pPr>
      <w:r w:rsidRPr="0021737C">
        <w:rPr>
          <w:rFonts w:eastAsia="Times New Roman" w:cstheme="minorHAnsi"/>
        </w:rPr>
        <w:t xml:space="preserve">Reasonable </w:t>
      </w:r>
      <w:r w:rsidR="0021737C">
        <w:rPr>
          <w:rFonts w:eastAsia="Times New Roman" w:cstheme="minorHAnsi"/>
        </w:rPr>
        <w:t>a</w:t>
      </w:r>
      <w:r w:rsidRPr="0021737C">
        <w:rPr>
          <w:rFonts w:eastAsia="Times New Roman" w:cstheme="minorHAnsi"/>
        </w:rPr>
        <w:t xml:space="preserve">djustments must not affect the validity or reliability of assessment outcomes, but may involve: </w:t>
      </w:r>
    </w:p>
    <w:p w14:paraId="1E9E79DD" w14:textId="18C0D986" w:rsidR="00E71DA9" w:rsidRPr="0021737C" w:rsidRDefault="00E71DA9" w:rsidP="0021737C">
      <w:pPr>
        <w:numPr>
          <w:ilvl w:val="0"/>
          <w:numId w:val="2"/>
        </w:numPr>
        <w:spacing w:after="0" w:line="240" w:lineRule="auto"/>
        <w:rPr>
          <w:rFonts w:eastAsia="Times New Roman" w:cstheme="minorHAnsi"/>
        </w:rPr>
      </w:pPr>
      <w:r w:rsidRPr="0021737C">
        <w:rPr>
          <w:rFonts w:eastAsia="Times New Roman" w:cstheme="minorHAnsi"/>
        </w:rPr>
        <w:t>changing usual assessment arrangements</w:t>
      </w:r>
    </w:p>
    <w:p w14:paraId="40B5D513" w14:textId="0ABAF42A" w:rsidR="00E71DA9" w:rsidRPr="0021737C" w:rsidRDefault="00E71DA9" w:rsidP="0021737C">
      <w:pPr>
        <w:numPr>
          <w:ilvl w:val="0"/>
          <w:numId w:val="2"/>
        </w:numPr>
        <w:spacing w:after="0" w:line="240" w:lineRule="auto"/>
        <w:rPr>
          <w:rFonts w:eastAsia="Times New Roman" w:cstheme="minorHAnsi"/>
        </w:rPr>
      </w:pPr>
      <w:r w:rsidRPr="0021737C">
        <w:rPr>
          <w:rFonts w:eastAsia="Times New Roman" w:cstheme="minorHAnsi"/>
        </w:rPr>
        <w:t>adapting assessment materials</w:t>
      </w:r>
    </w:p>
    <w:p w14:paraId="1ABBFFD0" w14:textId="4088C54A" w:rsidR="00E71DA9" w:rsidRPr="0021737C" w:rsidRDefault="00E71DA9" w:rsidP="0021737C">
      <w:pPr>
        <w:numPr>
          <w:ilvl w:val="0"/>
          <w:numId w:val="2"/>
        </w:numPr>
        <w:spacing w:after="0" w:line="240" w:lineRule="auto"/>
        <w:rPr>
          <w:rFonts w:eastAsia="Times New Roman" w:cstheme="minorHAnsi"/>
        </w:rPr>
      </w:pPr>
      <w:r w:rsidRPr="0021737C">
        <w:rPr>
          <w:rFonts w:eastAsia="Times New Roman" w:cstheme="minorHAnsi"/>
        </w:rPr>
        <w:t>providing assistance during assessment</w:t>
      </w:r>
    </w:p>
    <w:p w14:paraId="39519419" w14:textId="209C0464" w:rsidR="00E71DA9" w:rsidRPr="0021737C" w:rsidRDefault="00E71DA9" w:rsidP="0021737C">
      <w:pPr>
        <w:numPr>
          <w:ilvl w:val="0"/>
          <w:numId w:val="2"/>
        </w:numPr>
        <w:spacing w:after="0" w:line="240" w:lineRule="auto"/>
        <w:rPr>
          <w:rFonts w:eastAsia="Times New Roman" w:cstheme="minorHAnsi"/>
        </w:rPr>
      </w:pPr>
      <w:r w:rsidRPr="0021737C">
        <w:rPr>
          <w:rFonts w:eastAsia="Times New Roman" w:cstheme="minorHAnsi"/>
        </w:rPr>
        <w:t>re-organising the assessment physical environment</w:t>
      </w:r>
    </w:p>
    <w:p w14:paraId="09AB4C24" w14:textId="1C61272E" w:rsidR="00E71DA9" w:rsidRPr="0021737C" w:rsidRDefault="00E71DA9" w:rsidP="0021737C">
      <w:pPr>
        <w:numPr>
          <w:ilvl w:val="0"/>
          <w:numId w:val="2"/>
        </w:numPr>
        <w:spacing w:after="0" w:line="240" w:lineRule="auto"/>
        <w:rPr>
          <w:rFonts w:eastAsia="Times New Roman" w:cstheme="minorHAnsi"/>
        </w:rPr>
      </w:pPr>
      <w:r w:rsidRPr="0021737C">
        <w:rPr>
          <w:rFonts w:eastAsia="Times New Roman" w:cstheme="minorHAnsi"/>
        </w:rPr>
        <w:t xml:space="preserve">changing or adapting the assessment method </w:t>
      </w:r>
    </w:p>
    <w:p w14:paraId="073FF7C0" w14:textId="77777777" w:rsidR="0021737C" w:rsidRDefault="00E71DA9" w:rsidP="0021737C">
      <w:pPr>
        <w:numPr>
          <w:ilvl w:val="0"/>
          <w:numId w:val="2"/>
        </w:numPr>
        <w:spacing w:after="0" w:line="240" w:lineRule="auto"/>
        <w:rPr>
          <w:rFonts w:eastAsia="Times New Roman" w:cstheme="minorHAnsi"/>
        </w:rPr>
      </w:pPr>
      <w:r w:rsidRPr="0021737C">
        <w:rPr>
          <w:rFonts w:eastAsia="Times New Roman" w:cstheme="minorHAnsi"/>
        </w:rPr>
        <w:t>using assistive technology</w:t>
      </w:r>
    </w:p>
    <w:p w14:paraId="0B94B861" w14:textId="749B5CB1" w:rsidR="00E71DA9" w:rsidRPr="0021737C" w:rsidRDefault="00E71DA9" w:rsidP="0021737C">
      <w:pPr>
        <w:spacing w:after="0" w:line="240" w:lineRule="auto"/>
        <w:ind w:left="720"/>
        <w:rPr>
          <w:rFonts w:eastAsia="Times New Roman" w:cstheme="minorHAnsi"/>
        </w:rPr>
      </w:pPr>
      <w:r w:rsidRPr="0021737C">
        <w:rPr>
          <w:rFonts w:eastAsia="Times New Roman" w:cstheme="minorHAnsi"/>
        </w:rPr>
        <w:t xml:space="preserve"> </w:t>
      </w:r>
    </w:p>
    <w:p w14:paraId="637216A9" w14:textId="788EC6C1" w:rsidR="00E71DA9" w:rsidRPr="0021737C" w:rsidRDefault="00E71DA9" w:rsidP="0021737C">
      <w:pPr>
        <w:spacing w:after="0" w:line="240" w:lineRule="auto"/>
        <w:rPr>
          <w:rFonts w:eastAsia="Times New Roman" w:cstheme="minorHAnsi"/>
        </w:rPr>
      </w:pPr>
      <w:r w:rsidRPr="0021737C">
        <w:rPr>
          <w:rFonts w:eastAsia="Times New Roman" w:cstheme="minorHAnsi"/>
        </w:rPr>
        <w:t xml:space="preserve">Reasonable </w:t>
      </w:r>
      <w:r w:rsidR="0021737C">
        <w:rPr>
          <w:rFonts w:eastAsia="Times New Roman" w:cstheme="minorHAnsi"/>
        </w:rPr>
        <w:t>a</w:t>
      </w:r>
      <w:r w:rsidRPr="0021737C">
        <w:rPr>
          <w:rFonts w:eastAsia="Times New Roman" w:cstheme="minorHAnsi"/>
        </w:rPr>
        <w:t xml:space="preserve">djustments must be approved (internally or externally) and set in place prior to assessment commencing. It is an arrangement to give a </w:t>
      </w:r>
      <w:r w:rsidR="0017396B">
        <w:rPr>
          <w:rFonts w:eastAsia="Times New Roman" w:cstheme="minorHAnsi"/>
        </w:rPr>
        <w:t>Learner</w:t>
      </w:r>
      <w:r w:rsidRPr="0021737C">
        <w:rPr>
          <w:rFonts w:eastAsia="Times New Roman" w:cstheme="minorHAnsi"/>
        </w:rPr>
        <w:t xml:space="preserve"> access to a qualification. </w:t>
      </w:r>
    </w:p>
    <w:p w14:paraId="2ADC3ECB" w14:textId="2D01BE0F" w:rsidR="00E71DA9" w:rsidRPr="0021737C"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The work produced following a reasonable adjustment must be assessed in the same way as the work from other </w:t>
      </w:r>
      <w:r w:rsidR="0017396B">
        <w:rPr>
          <w:rFonts w:eastAsia="Times New Roman" w:cstheme="minorHAnsi"/>
        </w:rPr>
        <w:t>Learners</w:t>
      </w:r>
      <w:r w:rsidRPr="0021737C">
        <w:rPr>
          <w:rFonts w:eastAsia="Times New Roman" w:cstheme="minorHAnsi"/>
        </w:rPr>
        <w:t xml:space="preserve">. </w:t>
      </w:r>
    </w:p>
    <w:p w14:paraId="5E61ACB7" w14:textId="2F9AB943" w:rsidR="00E71DA9"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Below are examples of reasonable adjustment. It is important to note that not all adjustments described below will be reasonable, permissible or practical in particular situations. The </w:t>
      </w:r>
      <w:r w:rsidR="0017396B">
        <w:rPr>
          <w:rFonts w:eastAsia="Times New Roman" w:cstheme="minorHAnsi"/>
        </w:rPr>
        <w:t>Learner</w:t>
      </w:r>
      <w:r w:rsidRPr="0021737C">
        <w:rPr>
          <w:rFonts w:eastAsia="Times New Roman" w:cstheme="minorHAnsi"/>
        </w:rPr>
        <w:t xml:space="preserve"> may not need, nor be allowed the same adjustment for all assessments. </w:t>
      </w:r>
    </w:p>
    <w:p w14:paraId="6276905F" w14:textId="77777777" w:rsidR="0021737C" w:rsidRDefault="0021737C" w:rsidP="0021737C">
      <w:pPr>
        <w:spacing w:after="0" w:line="240" w:lineRule="auto"/>
        <w:rPr>
          <w:rFonts w:eastAsia="Times New Roman" w:cstheme="minorHAnsi"/>
        </w:rPr>
      </w:pPr>
    </w:p>
    <w:p w14:paraId="642BC072" w14:textId="0938C8A8" w:rsidR="00E71DA9" w:rsidRPr="0021737C" w:rsidRDefault="00E71DA9" w:rsidP="0021737C">
      <w:pPr>
        <w:spacing w:after="0" w:line="240" w:lineRule="auto"/>
        <w:rPr>
          <w:rFonts w:eastAsia="Times New Roman" w:cstheme="minorHAnsi"/>
        </w:rPr>
      </w:pPr>
      <w:r w:rsidRPr="0021737C">
        <w:rPr>
          <w:rFonts w:eastAsia="Times New Roman" w:cstheme="minorHAnsi"/>
        </w:rPr>
        <w:t xml:space="preserve">Reasonable adjustments may fall into the following categories: </w:t>
      </w:r>
    </w:p>
    <w:p w14:paraId="7D82B8B1" w14:textId="458D2377" w:rsidR="00E71DA9" w:rsidRPr="0021737C" w:rsidRDefault="00E71DA9" w:rsidP="0021737C">
      <w:pPr>
        <w:numPr>
          <w:ilvl w:val="0"/>
          <w:numId w:val="3"/>
        </w:numPr>
        <w:spacing w:after="0" w:line="240" w:lineRule="auto"/>
        <w:rPr>
          <w:rFonts w:eastAsia="Times New Roman" w:cstheme="minorHAnsi"/>
        </w:rPr>
      </w:pPr>
      <w:r w:rsidRPr="0021737C">
        <w:rPr>
          <w:rFonts w:eastAsia="Times New Roman" w:cstheme="minorHAnsi"/>
        </w:rPr>
        <w:t>changes to assessment conditions</w:t>
      </w:r>
    </w:p>
    <w:p w14:paraId="1AF451FE" w14:textId="52965B94" w:rsidR="00E71DA9" w:rsidRPr="0021737C" w:rsidRDefault="00E71DA9" w:rsidP="0021737C">
      <w:pPr>
        <w:numPr>
          <w:ilvl w:val="0"/>
          <w:numId w:val="3"/>
        </w:numPr>
        <w:spacing w:after="0" w:line="240" w:lineRule="auto"/>
        <w:rPr>
          <w:rFonts w:eastAsia="Times New Roman" w:cstheme="minorHAnsi"/>
        </w:rPr>
      </w:pPr>
      <w:r w:rsidRPr="0021737C">
        <w:rPr>
          <w:rFonts w:eastAsia="Times New Roman" w:cstheme="minorHAnsi"/>
        </w:rPr>
        <w:t xml:space="preserve">the use of mechanical and electronic aids </w:t>
      </w:r>
    </w:p>
    <w:p w14:paraId="29FA4222" w14:textId="6A321250" w:rsidR="00E71DA9" w:rsidRPr="0021737C" w:rsidRDefault="00E71DA9" w:rsidP="0021737C">
      <w:pPr>
        <w:numPr>
          <w:ilvl w:val="0"/>
          <w:numId w:val="3"/>
        </w:numPr>
        <w:spacing w:after="0" w:line="240" w:lineRule="auto"/>
        <w:rPr>
          <w:rFonts w:eastAsia="Times New Roman" w:cstheme="minorHAnsi"/>
        </w:rPr>
      </w:pPr>
      <w:r w:rsidRPr="0021737C">
        <w:rPr>
          <w:rFonts w:eastAsia="Times New Roman" w:cstheme="minorHAnsi"/>
        </w:rPr>
        <w:t>modification to the presentation of assessment material</w:t>
      </w:r>
    </w:p>
    <w:p w14:paraId="57796353" w14:textId="77777777" w:rsidR="0021737C" w:rsidRDefault="00E71DA9" w:rsidP="00BE6ED6">
      <w:pPr>
        <w:numPr>
          <w:ilvl w:val="0"/>
          <w:numId w:val="3"/>
        </w:numPr>
        <w:spacing w:before="100" w:beforeAutospacing="1" w:after="0" w:line="240" w:lineRule="auto"/>
        <w:rPr>
          <w:rFonts w:eastAsia="Times New Roman" w:cstheme="minorHAnsi"/>
        </w:rPr>
      </w:pPr>
      <w:r w:rsidRPr="0021737C">
        <w:rPr>
          <w:rFonts w:eastAsia="Times New Roman" w:cstheme="minorHAnsi"/>
        </w:rPr>
        <w:t>alternative ways of presenting responses</w:t>
      </w:r>
    </w:p>
    <w:p w14:paraId="10528A43" w14:textId="23F873DC" w:rsidR="00E71DA9" w:rsidRPr="0021737C" w:rsidRDefault="00E71DA9" w:rsidP="00BE6ED6">
      <w:pPr>
        <w:numPr>
          <w:ilvl w:val="0"/>
          <w:numId w:val="3"/>
        </w:numPr>
        <w:spacing w:before="100" w:beforeAutospacing="1" w:after="0" w:line="240" w:lineRule="auto"/>
        <w:rPr>
          <w:rFonts w:eastAsia="Times New Roman" w:cstheme="minorHAnsi"/>
        </w:rPr>
      </w:pPr>
      <w:r w:rsidRPr="0021737C">
        <w:rPr>
          <w:rFonts w:eastAsia="Times New Roman" w:cstheme="minorHAnsi"/>
        </w:rPr>
        <w:t>use of access facilitator</w:t>
      </w:r>
      <w:r w:rsidR="0021737C">
        <w:rPr>
          <w:rFonts w:eastAsia="Times New Roman" w:cstheme="minorHAnsi"/>
        </w:rPr>
        <w:t>s</w:t>
      </w:r>
      <w:r w:rsidRPr="0021737C">
        <w:rPr>
          <w:rFonts w:eastAsia="Times New Roman" w:cstheme="minorHAnsi"/>
        </w:rPr>
        <w:t xml:space="preserve"> </w:t>
      </w:r>
    </w:p>
    <w:p w14:paraId="498EDE65" w14:textId="768416F6" w:rsidR="00E71DA9"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Please note that a reasonable adjustment must never affect the validity or reliability of assessment, influence the outcome of assessment or give the </w:t>
      </w:r>
      <w:r w:rsidR="0017396B">
        <w:rPr>
          <w:rFonts w:eastAsia="Times New Roman" w:cstheme="minorHAnsi"/>
        </w:rPr>
        <w:t>Learner</w:t>
      </w:r>
      <w:r w:rsidRPr="0021737C">
        <w:rPr>
          <w:rFonts w:eastAsia="Times New Roman" w:cstheme="minorHAnsi"/>
        </w:rPr>
        <w:t xml:space="preserve">(s) in question an unfair assessment advantage. </w:t>
      </w:r>
    </w:p>
    <w:p w14:paraId="5FE4FC33" w14:textId="77777777" w:rsidR="0021737C" w:rsidRDefault="0021737C" w:rsidP="0021737C">
      <w:pPr>
        <w:spacing w:after="0" w:line="240" w:lineRule="auto"/>
        <w:rPr>
          <w:rFonts w:eastAsia="Times New Roman" w:cstheme="minorHAnsi"/>
        </w:rPr>
      </w:pPr>
    </w:p>
    <w:p w14:paraId="08F6948F" w14:textId="3780B678" w:rsidR="00E71DA9" w:rsidRPr="0021737C" w:rsidRDefault="00E71DA9" w:rsidP="0021737C">
      <w:pPr>
        <w:spacing w:after="0" w:line="240" w:lineRule="auto"/>
        <w:rPr>
          <w:rFonts w:eastAsia="Times New Roman" w:cstheme="minorHAnsi"/>
        </w:rPr>
      </w:pPr>
      <w:r w:rsidRPr="0021737C">
        <w:rPr>
          <w:rFonts w:eastAsia="Times New Roman" w:cstheme="minorHAnsi"/>
        </w:rPr>
        <w:t>Examples of reasonable adjustments as defined by the above categories are listed below</w:t>
      </w:r>
      <w:r w:rsidR="0021737C">
        <w:rPr>
          <w:rFonts w:eastAsia="Times New Roman" w:cstheme="minorHAnsi"/>
        </w:rPr>
        <w:t>:</w:t>
      </w:r>
    </w:p>
    <w:p w14:paraId="76ADF53B" w14:textId="225D5C07" w:rsidR="00E71DA9" w:rsidRPr="0021737C" w:rsidRDefault="0021737C" w:rsidP="0021737C">
      <w:pPr>
        <w:numPr>
          <w:ilvl w:val="0"/>
          <w:numId w:val="4"/>
        </w:numPr>
        <w:spacing w:after="0" w:line="240" w:lineRule="auto"/>
        <w:rPr>
          <w:rFonts w:eastAsia="Times New Roman" w:cstheme="minorHAnsi"/>
        </w:rPr>
      </w:pPr>
      <w:r>
        <w:rPr>
          <w:rFonts w:eastAsia="Times New Roman" w:cstheme="minorHAnsi"/>
        </w:rPr>
        <w:t>a</w:t>
      </w:r>
      <w:r w:rsidR="00E71DA9" w:rsidRPr="0021737C">
        <w:rPr>
          <w:rFonts w:eastAsia="Times New Roman" w:cstheme="minorHAnsi"/>
        </w:rPr>
        <w:t xml:space="preserve">llowing extra time, e.g. assignment extensions </w:t>
      </w:r>
    </w:p>
    <w:p w14:paraId="0AA5DCFC" w14:textId="5FCDE0FD" w:rsidR="00E71DA9" w:rsidRPr="0021737C" w:rsidRDefault="0021737C" w:rsidP="0021737C">
      <w:pPr>
        <w:numPr>
          <w:ilvl w:val="0"/>
          <w:numId w:val="4"/>
        </w:numPr>
        <w:spacing w:after="0" w:line="240" w:lineRule="auto"/>
        <w:rPr>
          <w:rFonts w:eastAsia="Times New Roman" w:cstheme="minorHAnsi"/>
        </w:rPr>
      </w:pPr>
      <w:r>
        <w:rPr>
          <w:rFonts w:eastAsia="Times New Roman" w:cstheme="minorHAnsi"/>
        </w:rPr>
        <w:t>u</w:t>
      </w:r>
      <w:r w:rsidR="00E71DA9" w:rsidRPr="0021737C">
        <w:rPr>
          <w:rFonts w:eastAsia="Times New Roman" w:cstheme="minorHAnsi"/>
        </w:rPr>
        <w:t>sing a different assessment location</w:t>
      </w:r>
    </w:p>
    <w:p w14:paraId="181B6F77" w14:textId="7BE75F52" w:rsidR="00E71DA9" w:rsidRPr="0021737C" w:rsidRDefault="0021737C" w:rsidP="0021737C">
      <w:pPr>
        <w:numPr>
          <w:ilvl w:val="0"/>
          <w:numId w:val="4"/>
        </w:numPr>
        <w:spacing w:after="0" w:line="240" w:lineRule="auto"/>
        <w:rPr>
          <w:rFonts w:eastAsia="Times New Roman" w:cstheme="minorHAnsi"/>
        </w:rPr>
      </w:pPr>
      <w:r>
        <w:rPr>
          <w:rFonts w:eastAsia="Times New Roman" w:cstheme="minorHAnsi"/>
        </w:rPr>
        <w:t>u</w:t>
      </w:r>
      <w:r w:rsidR="00E71DA9" w:rsidRPr="0021737C">
        <w:rPr>
          <w:rFonts w:eastAsia="Times New Roman" w:cstheme="minorHAnsi"/>
        </w:rPr>
        <w:t>se of coloured overlays, low vision aids, CCTV</w:t>
      </w:r>
    </w:p>
    <w:p w14:paraId="6F8FD961" w14:textId="6C281385" w:rsidR="00E71DA9" w:rsidRPr="0021737C" w:rsidRDefault="000919DB" w:rsidP="0021737C">
      <w:pPr>
        <w:numPr>
          <w:ilvl w:val="0"/>
          <w:numId w:val="4"/>
        </w:numPr>
        <w:spacing w:before="100" w:beforeAutospacing="1" w:after="0" w:line="240" w:lineRule="auto"/>
        <w:rPr>
          <w:rFonts w:eastAsia="Times New Roman" w:cstheme="minorHAnsi"/>
        </w:rPr>
      </w:pPr>
      <w:r>
        <w:rPr>
          <w:rFonts w:eastAsia="Times New Roman" w:cstheme="minorHAnsi"/>
        </w:rPr>
        <w:t>u</w:t>
      </w:r>
      <w:r w:rsidR="00E71DA9" w:rsidRPr="0021737C">
        <w:rPr>
          <w:rFonts w:eastAsia="Times New Roman" w:cstheme="minorHAnsi"/>
        </w:rPr>
        <w:t xml:space="preserve">se of assistive software </w:t>
      </w:r>
    </w:p>
    <w:p w14:paraId="7C93646E" w14:textId="0400CE13" w:rsidR="00E71DA9" w:rsidRPr="0021737C" w:rsidRDefault="000919DB" w:rsidP="0021737C">
      <w:pPr>
        <w:numPr>
          <w:ilvl w:val="0"/>
          <w:numId w:val="4"/>
        </w:numPr>
        <w:spacing w:before="100" w:beforeAutospacing="1" w:after="0" w:line="240" w:lineRule="auto"/>
        <w:rPr>
          <w:rFonts w:eastAsia="Times New Roman" w:cstheme="minorHAnsi"/>
        </w:rPr>
      </w:pPr>
      <w:r>
        <w:rPr>
          <w:rFonts w:eastAsia="Times New Roman" w:cstheme="minorHAnsi"/>
        </w:rPr>
        <w:lastRenderedPageBreak/>
        <w:t>a</w:t>
      </w:r>
      <w:r w:rsidR="00E71DA9" w:rsidRPr="0021737C">
        <w:rPr>
          <w:rFonts w:eastAsia="Times New Roman" w:cstheme="minorHAnsi"/>
        </w:rPr>
        <w:t xml:space="preserve">ssessment material in large format or Braille </w:t>
      </w:r>
    </w:p>
    <w:p w14:paraId="3D80DC74" w14:textId="27603110" w:rsidR="00E71DA9" w:rsidRPr="0021737C" w:rsidRDefault="000919DB" w:rsidP="0021737C">
      <w:pPr>
        <w:numPr>
          <w:ilvl w:val="0"/>
          <w:numId w:val="4"/>
        </w:numPr>
        <w:spacing w:before="100" w:beforeAutospacing="1" w:after="0" w:line="240" w:lineRule="auto"/>
        <w:rPr>
          <w:rFonts w:eastAsia="Times New Roman" w:cstheme="minorHAnsi"/>
        </w:rPr>
      </w:pPr>
      <w:r>
        <w:rPr>
          <w:rFonts w:eastAsia="Times New Roman" w:cstheme="minorHAnsi"/>
        </w:rPr>
        <w:t>r</w:t>
      </w:r>
      <w:r w:rsidR="00E71DA9" w:rsidRPr="0021737C">
        <w:rPr>
          <w:rFonts w:eastAsia="Times New Roman" w:cstheme="minorHAnsi"/>
        </w:rPr>
        <w:t>eaders/scribes</w:t>
      </w:r>
    </w:p>
    <w:p w14:paraId="139617CC" w14:textId="2A751938" w:rsidR="00E71DA9" w:rsidRPr="0021737C" w:rsidRDefault="000919DB" w:rsidP="0021737C">
      <w:pPr>
        <w:numPr>
          <w:ilvl w:val="0"/>
          <w:numId w:val="4"/>
        </w:numPr>
        <w:spacing w:before="100" w:beforeAutospacing="1" w:after="0" w:line="240" w:lineRule="auto"/>
        <w:rPr>
          <w:rFonts w:eastAsia="Times New Roman" w:cstheme="minorHAnsi"/>
        </w:rPr>
      </w:pPr>
      <w:r>
        <w:rPr>
          <w:rFonts w:eastAsia="Times New Roman" w:cstheme="minorHAnsi"/>
        </w:rPr>
        <w:t>p</w:t>
      </w:r>
      <w:r w:rsidR="00E71DA9" w:rsidRPr="0021737C">
        <w:rPr>
          <w:rFonts w:eastAsia="Times New Roman" w:cstheme="minorHAnsi"/>
        </w:rPr>
        <w:t>ractical assistants/transcribers/prompter</w:t>
      </w:r>
      <w:r>
        <w:rPr>
          <w:rFonts w:eastAsia="Times New Roman" w:cstheme="minorHAnsi"/>
        </w:rPr>
        <w:t>s</w:t>
      </w:r>
      <w:r w:rsidR="00E71DA9" w:rsidRPr="0021737C">
        <w:rPr>
          <w:rFonts w:eastAsia="Times New Roman" w:cstheme="minorHAnsi"/>
        </w:rPr>
        <w:t xml:space="preserve"> </w:t>
      </w:r>
    </w:p>
    <w:p w14:paraId="001BB5CB" w14:textId="5CC74A12" w:rsidR="00E71DA9" w:rsidRPr="0021737C" w:rsidRDefault="000919DB" w:rsidP="0021737C">
      <w:pPr>
        <w:numPr>
          <w:ilvl w:val="0"/>
          <w:numId w:val="4"/>
        </w:numPr>
        <w:spacing w:before="100" w:beforeAutospacing="1" w:after="0" w:line="240" w:lineRule="auto"/>
        <w:rPr>
          <w:rFonts w:eastAsia="Times New Roman" w:cstheme="minorHAnsi"/>
        </w:rPr>
      </w:pPr>
      <w:r>
        <w:rPr>
          <w:rFonts w:eastAsia="Times New Roman" w:cstheme="minorHAnsi"/>
        </w:rPr>
        <w:t>a</w:t>
      </w:r>
      <w:r w:rsidR="00E71DA9" w:rsidRPr="0021737C">
        <w:rPr>
          <w:rFonts w:eastAsia="Times New Roman" w:cstheme="minorHAnsi"/>
        </w:rPr>
        <w:t xml:space="preserve">ssessment material on coloured paper or in audio format </w:t>
      </w:r>
    </w:p>
    <w:p w14:paraId="4219E791" w14:textId="5CDD85A2" w:rsidR="00E71DA9" w:rsidRPr="0021737C" w:rsidRDefault="000919DB" w:rsidP="0021737C">
      <w:pPr>
        <w:numPr>
          <w:ilvl w:val="0"/>
          <w:numId w:val="4"/>
        </w:numPr>
        <w:spacing w:before="100" w:beforeAutospacing="1" w:after="0" w:line="240" w:lineRule="auto"/>
        <w:rPr>
          <w:rFonts w:eastAsia="Times New Roman" w:cstheme="minorHAnsi"/>
        </w:rPr>
      </w:pPr>
      <w:r>
        <w:rPr>
          <w:rFonts w:eastAsia="Times New Roman" w:cstheme="minorHAnsi"/>
        </w:rPr>
        <w:t>la</w:t>
      </w:r>
      <w:r w:rsidR="00E71DA9" w:rsidRPr="0021737C">
        <w:rPr>
          <w:rFonts w:eastAsia="Times New Roman" w:cstheme="minorHAnsi"/>
        </w:rPr>
        <w:t>nguage-modified assessment material</w:t>
      </w:r>
    </w:p>
    <w:p w14:paraId="76D56FB4" w14:textId="2BCA163B" w:rsidR="00E71DA9" w:rsidRDefault="00E71DA9" w:rsidP="0021737C">
      <w:pPr>
        <w:numPr>
          <w:ilvl w:val="0"/>
          <w:numId w:val="4"/>
        </w:numPr>
        <w:spacing w:before="100" w:beforeAutospacing="1" w:after="0" w:line="240" w:lineRule="auto"/>
        <w:rPr>
          <w:rFonts w:eastAsia="Times New Roman" w:cstheme="minorHAnsi"/>
        </w:rPr>
      </w:pPr>
      <w:r w:rsidRPr="0021737C">
        <w:rPr>
          <w:rFonts w:eastAsia="Times New Roman" w:cstheme="minorHAnsi"/>
        </w:rPr>
        <w:t>British Sign Language (BSL)</w:t>
      </w:r>
    </w:p>
    <w:p w14:paraId="689887AF" w14:textId="77777777" w:rsidR="00E76880" w:rsidRDefault="00E76880" w:rsidP="00E76880">
      <w:pPr>
        <w:spacing w:after="0" w:line="240" w:lineRule="auto"/>
        <w:outlineLvl w:val="3"/>
        <w:rPr>
          <w:rFonts w:eastAsia="Times New Roman" w:cstheme="minorHAnsi"/>
          <w:b/>
          <w:bCs/>
          <w:sz w:val="32"/>
          <w:szCs w:val="32"/>
        </w:rPr>
      </w:pPr>
    </w:p>
    <w:p w14:paraId="752B464C" w14:textId="5EF498D8" w:rsidR="00E71DA9" w:rsidRPr="00E76880" w:rsidRDefault="00E71DA9" w:rsidP="00E76880">
      <w:pPr>
        <w:spacing w:after="0" w:line="240" w:lineRule="auto"/>
        <w:outlineLvl w:val="3"/>
        <w:rPr>
          <w:rFonts w:eastAsia="Times New Roman" w:cstheme="minorHAnsi"/>
          <w:b/>
          <w:bCs/>
          <w:sz w:val="32"/>
          <w:szCs w:val="32"/>
        </w:rPr>
      </w:pPr>
      <w:r w:rsidRPr="00E76880">
        <w:rPr>
          <w:rFonts w:eastAsia="Times New Roman" w:cstheme="minorHAnsi"/>
          <w:b/>
          <w:bCs/>
          <w:sz w:val="32"/>
          <w:szCs w:val="32"/>
        </w:rPr>
        <w:t>Recruitment</w:t>
      </w:r>
    </w:p>
    <w:p w14:paraId="1834BFD5" w14:textId="0D44BEB3" w:rsidR="00E71DA9" w:rsidRPr="0021737C" w:rsidRDefault="0017396B" w:rsidP="00E76880">
      <w:pPr>
        <w:spacing w:after="0" w:line="240" w:lineRule="auto"/>
        <w:rPr>
          <w:rFonts w:eastAsia="Times New Roman" w:cstheme="minorHAnsi"/>
        </w:rPr>
      </w:pPr>
      <w:r>
        <w:rPr>
          <w:rFonts w:eastAsia="Times New Roman" w:cstheme="minorHAnsi"/>
        </w:rPr>
        <w:t>Learners</w:t>
      </w:r>
      <w:r w:rsidR="00E71DA9" w:rsidRPr="0021737C">
        <w:rPr>
          <w:rFonts w:eastAsia="Times New Roman" w:cstheme="minorHAnsi"/>
        </w:rPr>
        <w:t xml:space="preserve"> will be provided with the correct information and advice on the their selected qualifications to ensure that the qualifications will meet their needs. The recruitment process includes assessment of each potential </w:t>
      </w:r>
      <w:r>
        <w:rPr>
          <w:rFonts w:eastAsia="Times New Roman" w:cstheme="minorHAnsi"/>
        </w:rPr>
        <w:t>Learner</w:t>
      </w:r>
      <w:r w:rsidR="00E71DA9" w:rsidRPr="0021737C">
        <w:rPr>
          <w:rFonts w:eastAsia="Times New Roman" w:cstheme="minorHAnsi"/>
        </w:rPr>
        <w:t xml:space="preserve"> and making justifiable and professional judgments about the </w:t>
      </w:r>
      <w:r>
        <w:rPr>
          <w:rFonts w:eastAsia="Times New Roman" w:cstheme="minorHAnsi"/>
        </w:rPr>
        <w:t>Learner</w:t>
      </w:r>
      <w:r w:rsidR="00E71DA9" w:rsidRPr="0021737C">
        <w:rPr>
          <w:rFonts w:eastAsia="Times New Roman" w:cstheme="minorHAnsi"/>
        </w:rPr>
        <w:t xml:space="preserve">’s potential to successfully complete the assessment and achieve the qualification. Such assessment must identify, where appropriate, the support that will be made available to the </w:t>
      </w:r>
      <w:r>
        <w:rPr>
          <w:rFonts w:eastAsia="Times New Roman" w:cstheme="minorHAnsi"/>
        </w:rPr>
        <w:t>Learner</w:t>
      </w:r>
      <w:r w:rsidR="00E71DA9" w:rsidRPr="0021737C">
        <w:rPr>
          <w:rFonts w:eastAsia="Times New Roman" w:cstheme="minorHAnsi"/>
        </w:rPr>
        <w:t xml:space="preserve"> to facilitate access to the assessment. </w:t>
      </w:r>
    </w:p>
    <w:p w14:paraId="3AB00959" w14:textId="2E3E3232" w:rsidR="00E71DA9"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Where the recruitment process identifies that the </w:t>
      </w:r>
      <w:r w:rsidR="0017396B">
        <w:rPr>
          <w:rFonts w:eastAsia="Times New Roman" w:cstheme="minorHAnsi"/>
        </w:rPr>
        <w:t>Learner</w:t>
      </w:r>
      <w:r w:rsidRPr="0021737C">
        <w:rPr>
          <w:rFonts w:eastAsia="Times New Roman" w:cstheme="minorHAnsi"/>
        </w:rPr>
        <w:t xml:space="preserve"> may not be able to demonstrate attainment and thus gain achievement in all parts of assessment for the selected qualification, this must be communicated clearly to the </w:t>
      </w:r>
      <w:r w:rsidR="0017396B">
        <w:rPr>
          <w:rFonts w:eastAsia="Times New Roman" w:cstheme="minorHAnsi"/>
        </w:rPr>
        <w:t>Learner</w:t>
      </w:r>
      <w:r w:rsidRPr="0021737C">
        <w:rPr>
          <w:rFonts w:eastAsia="Times New Roman" w:cstheme="minorHAnsi"/>
        </w:rPr>
        <w:t xml:space="preserve">. A </w:t>
      </w:r>
      <w:r w:rsidR="0017396B">
        <w:rPr>
          <w:rFonts w:eastAsia="Times New Roman" w:cstheme="minorHAnsi"/>
        </w:rPr>
        <w:t>Learner</w:t>
      </w:r>
      <w:r w:rsidRPr="0021737C">
        <w:rPr>
          <w:rFonts w:eastAsia="Times New Roman" w:cstheme="minorHAnsi"/>
        </w:rPr>
        <w:t xml:space="preserve"> may still decide to proceed with studying a particular qualification and not be entered for all or part of the assessment. </w:t>
      </w:r>
    </w:p>
    <w:p w14:paraId="1DFA1C14" w14:textId="77777777" w:rsidR="00E76880" w:rsidRDefault="00E76880" w:rsidP="00E76880">
      <w:pPr>
        <w:spacing w:after="0" w:line="240" w:lineRule="auto"/>
        <w:rPr>
          <w:rFonts w:eastAsia="Times New Roman" w:cstheme="minorHAnsi"/>
        </w:rPr>
      </w:pPr>
    </w:p>
    <w:p w14:paraId="0E63734D" w14:textId="42F84A09" w:rsidR="00E71DA9" w:rsidRPr="0021737C" w:rsidRDefault="0017396B" w:rsidP="00E76880">
      <w:pPr>
        <w:spacing w:after="0" w:line="240" w:lineRule="auto"/>
        <w:rPr>
          <w:rFonts w:eastAsia="Times New Roman" w:cstheme="minorHAnsi"/>
        </w:rPr>
      </w:pPr>
      <w:r>
        <w:rPr>
          <w:rFonts w:eastAsia="Times New Roman" w:cstheme="minorHAnsi"/>
        </w:rPr>
        <w:t>Learners</w:t>
      </w:r>
      <w:r w:rsidR="00E71DA9" w:rsidRPr="0021737C">
        <w:rPr>
          <w:rFonts w:eastAsia="Times New Roman" w:cstheme="minorHAnsi"/>
        </w:rPr>
        <w:t xml:space="preserve"> must be made aware of: </w:t>
      </w:r>
    </w:p>
    <w:p w14:paraId="184B0DE4" w14:textId="709B2C06" w:rsidR="00E71DA9" w:rsidRPr="0021737C" w:rsidRDefault="00E71DA9" w:rsidP="00E76880">
      <w:pPr>
        <w:numPr>
          <w:ilvl w:val="0"/>
          <w:numId w:val="5"/>
        </w:numPr>
        <w:spacing w:after="0" w:line="240" w:lineRule="auto"/>
        <w:rPr>
          <w:rFonts w:eastAsia="Times New Roman" w:cstheme="minorHAnsi"/>
        </w:rPr>
      </w:pPr>
      <w:r w:rsidRPr="0021737C">
        <w:rPr>
          <w:rFonts w:eastAsia="Times New Roman" w:cstheme="minorHAnsi"/>
        </w:rPr>
        <w:t xml:space="preserve">the range of options available, including any reasonable adjustments that may be necessary, to enable the demonstration of attainment across all required assessment </w:t>
      </w:r>
    </w:p>
    <w:p w14:paraId="1260B128" w14:textId="2D331290" w:rsidR="00E71DA9" w:rsidRDefault="00E71DA9" w:rsidP="0021737C">
      <w:pPr>
        <w:numPr>
          <w:ilvl w:val="0"/>
          <w:numId w:val="5"/>
        </w:numPr>
        <w:spacing w:before="100" w:beforeAutospacing="1" w:after="0" w:line="240" w:lineRule="auto"/>
        <w:rPr>
          <w:rFonts w:eastAsia="Times New Roman" w:cstheme="minorHAnsi"/>
        </w:rPr>
      </w:pPr>
      <w:r w:rsidRPr="0021737C">
        <w:rPr>
          <w:rFonts w:eastAsia="Times New Roman" w:cstheme="minorHAnsi"/>
        </w:rPr>
        <w:t xml:space="preserve">any restrictions on progression routes to the </w:t>
      </w:r>
      <w:r w:rsidR="0017396B">
        <w:rPr>
          <w:rFonts w:eastAsia="Times New Roman" w:cstheme="minorHAnsi"/>
        </w:rPr>
        <w:t>Learner</w:t>
      </w:r>
      <w:r w:rsidRPr="0021737C">
        <w:rPr>
          <w:rFonts w:eastAsia="Times New Roman" w:cstheme="minorHAnsi"/>
        </w:rPr>
        <w:t xml:space="preserve"> as a result of not achieving certain outcomes</w:t>
      </w:r>
    </w:p>
    <w:p w14:paraId="02668F27" w14:textId="77777777" w:rsidR="00E76880" w:rsidRDefault="00E76880" w:rsidP="00E76880">
      <w:pPr>
        <w:spacing w:after="0" w:line="240" w:lineRule="auto"/>
        <w:outlineLvl w:val="3"/>
        <w:rPr>
          <w:rFonts w:eastAsia="Times New Roman" w:cstheme="minorHAnsi"/>
          <w:b/>
          <w:bCs/>
          <w:sz w:val="32"/>
          <w:szCs w:val="32"/>
        </w:rPr>
      </w:pPr>
    </w:p>
    <w:p w14:paraId="22791064" w14:textId="7A7C0206" w:rsidR="00E71DA9" w:rsidRPr="00E76880" w:rsidRDefault="00E71DA9" w:rsidP="00E76880">
      <w:pPr>
        <w:spacing w:after="0" w:line="240" w:lineRule="auto"/>
        <w:outlineLvl w:val="3"/>
        <w:rPr>
          <w:rFonts w:eastAsia="Times New Roman" w:cstheme="minorHAnsi"/>
          <w:b/>
          <w:bCs/>
          <w:sz w:val="32"/>
          <w:szCs w:val="32"/>
        </w:rPr>
      </w:pPr>
      <w:r w:rsidRPr="00E76880">
        <w:rPr>
          <w:rFonts w:eastAsia="Times New Roman" w:cstheme="minorHAnsi"/>
          <w:b/>
          <w:bCs/>
          <w:sz w:val="32"/>
          <w:szCs w:val="32"/>
        </w:rPr>
        <w:t xml:space="preserve">Applying </w:t>
      </w:r>
      <w:r w:rsidR="00E76880">
        <w:rPr>
          <w:rFonts w:eastAsia="Times New Roman" w:cstheme="minorHAnsi"/>
          <w:b/>
          <w:bCs/>
          <w:sz w:val="32"/>
          <w:szCs w:val="32"/>
        </w:rPr>
        <w:t>R</w:t>
      </w:r>
      <w:r w:rsidRPr="00E76880">
        <w:rPr>
          <w:rFonts w:eastAsia="Times New Roman" w:cstheme="minorHAnsi"/>
          <w:b/>
          <w:bCs/>
          <w:sz w:val="32"/>
          <w:szCs w:val="32"/>
        </w:rPr>
        <w:t xml:space="preserve">easonable </w:t>
      </w:r>
      <w:r w:rsidR="00E76880">
        <w:rPr>
          <w:rFonts w:eastAsia="Times New Roman" w:cstheme="minorHAnsi"/>
          <w:b/>
          <w:bCs/>
          <w:sz w:val="32"/>
          <w:szCs w:val="32"/>
        </w:rPr>
        <w:t>A</w:t>
      </w:r>
      <w:r w:rsidRPr="00E76880">
        <w:rPr>
          <w:rFonts w:eastAsia="Times New Roman" w:cstheme="minorHAnsi"/>
          <w:b/>
          <w:bCs/>
          <w:sz w:val="32"/>
          <w:szCs w:val="32"/>
        </w:rPr>
        <w:t>djustment</w:t>
      </w:r>
    </w:p>
    <w:p w14:paraId="7CAE90D6" w14:textId="04AA3404" w:rsidR="00E76880" w:rsidRDefault="00E71DA9" w:rsidP="00E76880">
      <w:pPr>
        <w:spacing w:after="0" w:line="240" w:lineRule="auto"/>
        <w:rPr>
          <w:rFonts w:eastAsia="Times New Roman" w:cstheme="minorHAnsi"/>
        </w:rPr>
      </w:pPr>
      <w:r w:rsidRPr="0021737C">
        <w:rPr>
          <w:rFonts w:eastAsia="Times New Roman" w:cstheme="minorHAnsi"/>
        </w:rPr>
        <w:t xml:space="preserve">Reasonable adjustments are approved before an assessment and are intended to allow attainment to be demonstrated. A </w:t>
      </w:r>
      <w:r w:rsidR="0017396B">
        <w:rPr>
          <w:rFonts w:eastAsia="Times New Roman" w:cstheme="minorHAnsi"/>
        </w:rPr>
        <w:t>Learner</w:t>
      </w:r>
      <w:r w:rsidRPr="0021737C">
        <w:rPr>
          <w:rFonts w:eastAsia="Times New Roman" w:cstheme="minorHAnsi"/>
        </w:rPr>
        <w:t xml:space="preserve"> does not have to be disabled (as defined by the DDA) to qualify for reasonable adjustment; nor will every </w:t>
      </w:r>
      <w:r w:rsidR="0017396B">
        <w:rPr>
          <w:rFonts w:eastAsia="Times New Roman" w:cstheme="minorHAnsi"/>
        </w:rPr>
        <w:t>Learner</w:t>
      </w:r>
      <w:r w:rsidRPr="0021737C">
        <w:rPr>
          <w:rFonts w:eastAsia="Times New Roman" w:cstheme="minorHAnsi"/>
        </w:rPr>
        <w:t xml:space="preserve"> who is disabled be entitled to reasonable adjustment. </w:t>
      </w:r>
    </w:p>
    <w:p w14:paraId="6021F67C" w14:textId="77777777" w:rsidR="00E76880" w:rsidRDefault="00E76880" w:rsidP="00E76880">
      <w:pPr>
        <w:spacing w:after="0" w:line="240" w:lineRule="auto"/>
        <w:rPr>
          <w:rFonts w:eastAsia="Times New Roman" w:cstheme="minorHAnsi"/>
        </w:rPr>
      </w:pPr>
    </w:p>
    <w:p w14:paraId="1976A366" w14:textId="05C152BB" w:rsidR="00E71DA9" w:rsidRPr="0021737C" w:rsidRDefault="00E71DA9" w:rsidP="00E76880">
      <w:pPr>
        <w:spacing w:after="0" w:line="240" w:lineRule="auto"/>
        <w:rPr>
          <w:rFonts w:eastAsia="Times New Roman" w:cstheme="minorHAnsi"/>
        </w:rPr>
      </w:pPr>
      <w:r w:rsidRPr="0021737C">
        <w:rPr>
          <w:rFonts w:eastAsia="Times New Roman" w:cstheme="minorHAnsi"/>
        </w:rPr>
        <w:t xml:space="preserve">Allowing reasonable adjustment is dependent upon how it will facilitate access for the </w:t>
      </w:r>
      <w:r w:rsidR="0017396B">
        <w:rPr>
          <w:rFonts w:eastAsia="Times New Roman" w:cstheme="minorHAnsi"/>
        </w:rPr>
        <w:t>Learner</w:t>
      </w:r>
      <w:r w:rsidRPr="0021737C">
        <w:rPr>
          <w:rFonts w:eastAsia="Times New Roman" w:cstheme="minorHAnsi"/>
        </w:rPr>
        <w:t xml:space="preserve">. A reasonable adjustment is intended to allow access to assessment but can only be granted where the adjustment does not: </w:t>
      </w:r>
    </w:p>
    <w:p w14:paraId="77673613" w14:textId="43D69612" w:rsidR="00E71DA9" w:rsidRPr="0021737C" w:rsidRDefault="00E71DA9" w:rsidP="00E76880">
      <w:pPr>
        <w:numPr>
          <w:ilvl w:val="0"/>
          <w:numId w:val="6"/>
        </w:numPr>
        <w:spacing w:after="0" w:line="240" w:lineRule="auto"/>
        <w:rPr>
          <w:rFonts w:eastAsia="Times New Roman" w:cstheme="minorHAnsi"/>
        </w:rPr>
      </w:pPr>
      <w:r w:rsidRPr="0021737C">
        <w:rPr>
          <w:rFonts w:eastAsia="Times New Roman" w:cstheme="minorHAnsi"/>
        </w:rPr>
        <w:t xml:space="preserve">affect the validity or reliability of the assessment </w:t>
      </w:r>
    </w:p>
    <w:p w14:paraId="4D9275AE" w14:textId="25A1965C" w:rsidR="00E71DA9" w:rsidRPr="0021737C" w:rsidRDefault="00E71DA9" w:rsidP="00E76880">
      <w:pPr>
        <w:numPr>
          <w:ilvl w:val="0"/>
          <w:numId w:val="6"/>
        </w:numPr>
        <w:spacing w:after="0" w:line="240" w:lineRule="auto"/>
        <w:rPr>
          <w:rFonts w:eastAsia="Times New Roman" w:cstheme="minorHAnsi"/>
        </w:rPr>
      </w:pPr>
      <w:r w:rsidRPr="0021737C">
        <w:rPr>
          <w:rFonts w:eastAsia="Times New Roman" w:cstheme="minorHAnsi"/>
        </w:rPr>
        <w:t xml:space="preserve">give the </w:t>
      </w:r>
      <w:r w:rsidR="0017396B">
        <w:rPr>
          <w:rFonts w:eastAsia="Times New Roman" w:cstheme="minorHAnsi"/>
        </w:rPr>
        <w:t>Learner</w:t>
      </w:r>
      <w:r w:rsidRPr="0021737C">
        <w:rPr>
          <w:rFonts w:eastAsia="Times New Roman" w:cstheme="minorHAnsi"/>
        </w:rPr>
        <w:t xml:space="preserve">(s) in question an unfair advantage over other </w:t>
      </w:r>
      <w:r w:rsidR="0017396B">
        <w:rPr>
          <w:rFonts w:eastAsia="Times New Roman" w:cstheme="minorHAnsi"/>
        </w:rPr>
        <w:t>Learners</w:t>
      </w:r>
      <w:r w:rsidRPr="0021737C">
        <w:rPr>
          <w:rFonts w:eastAsia="Times New Roman" w:cstheme="minorHAnsi"/>
        </w:rPr>
        <w:t xml:space="preserve"> taking the same or similar assessment</w:t>
      </w:r>
    </w:p>
    <w:p w14:paraId="06B97AF1" w14:textId="6CBB5DF9" w:rsidR="00E71DA9" w:rsidRPr="0021737C" w:rsidRDefault="00E71DA9" w:rsidP="0021737C">
      <w:pPr>
        <w:numPr>
          <w:ilvl w:val="0"/>
          <w:numId w:val="6"/>
        </w:numPr>
        <w:spacing w:before="100" w:beforeAutospacing="1" w:after="0" w:line="240" w:lineRule="auto"/>
        <w:rPr>
          <w:rFonts w:eastAsia="Times New Roman" w:cstheme="minorHAnsi"/>
        </w:rPr>
      </w:pPr>
      <w:r w:rsidRPr="0021737C">
        <w:rPr>
          <w:rFonts w:eastAsia="Times New Roman" w:cstheme="minorHAnsi"/>
        </w:rPr>
        <w:t>influence the final outcome of the assessment decision</w:t>
      </w:r>
    </w:p>
    <w:p w14:paraId="14AE2427" w14:textId="6B110A26" w:rsidR="00E71DA9" w:rsidRPr="0021737C" w:rsidRDefault="00E71DA9" w:rsidP="0021737C">
      <w:pPr>
        <w:numPr>
          <w:ilvl w:val="0"/>
          <w:numId w:val="6"/>
        </w:numPr>
        <w:spacing w:before="100" w:beforeAutospacing="1" w:after="0" w:line="240" w:lineRule="auto"/>
        <w:rPr>
          <w:rFonts w:eastAsia="Times New Roman" w:cstheme="minorHAnsi"/>
        </w:rPr>
      </w:pPr>
      <w:r w:rsidRPr="0021737C">
        <w:rPr>
          <w:rFonts w:eastAsia="Times New Roman" w:cstheme="minorHAnsi"/>
        </w:rPr>
        <w:t>Use of ICT/responses using electronic devices</w:t>
      </w:r>
    </w:p>
    <w:p w14:paraId="77ADB346" w14:textId="6C902FD9" w:rsidR="00E71DA9" w:rsidRPr="0021737C"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Reasonable adjustment must be applied in a transparent and unbiased manner. All reasonable adjustments made must be recorded using the relevant documentation from the </w:t>
      </w:r>
      <w:r w:rsidR="00512E2B">
        <w:rPr>
          <w:rFonts w:eastAsia="Times New Roman" w:cstheme="minorHAnsi"/>
        </w:rPr>
        <w:t>A</w:t>
      </w:r>
      <w:r w:rsidRPr="0021737C">
        <w:rPr>
          <w:rFonts w:eastAsia="Times New Roman" w:cstheme="minorHAnsi"/>
        </w:rPr>
        <w:t xml:space="preserve">warding </w:t>
      </w:r>
      <w:r w:rsidR="00512E2B">
        <w:rPr>
          <w:rFonts w:eastAsia="Times New Roman" w:cstheme="minorHAnsi"/>
        </w:rPr>
        <w:t>B</w:t>
      </w:r>
      <w:r w:rsidRPr="0021737C">
        <w:rPr>
          <w:rFonts w:eastAsia="Times New Roman" w:cstheme="minorHAnsi"/>
        </w:rPr>
        <w:t xml:space="preserve">ody. Once completed, these must be held by Reynolds Training Academy in the </w:t>
      </w:r>
      <w:r w:rsidR="0017396B">
        <w:rPr>
          <w:rFonts w:eastAsia="Times New Roman" w:cstheme="minorHAnsi"/>
        </w:rPr>
        <w:t>Learner</w:t>
      </w:r>
      <w:r w:rsidRPr="0021737C">
        <w:rPr>
          <w:rFonts w:eastAsia="Times New Roman" w:cstheme="minorHAnsi"/>
        </w:rPr>
        <w:t xml:space="preserve">’s file and should be available at all times for scrutiny if so requested. </w:t>
      </w:r>
    </w:p>
    <w:p w14:paraId="5DC36CBA" w14:textId="77777777" w:rsidR="00E71DA9" w:rsidRPr="0021737C"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All reasonable adjustments implemented by Reynolds Training Academy are subject to meeting the requirements of the appropriate assessment strategy/criteria for the qualification specification. </w:t>
      </w:r>
    </w:p>
    <w:p w14:paraId="2D2F15C8" w14:textId="7C65CCA3" w:rsidR="00E71DA9" w:rsidRDefault="00E71DA9" w:rsidP="0021737C">
      <w:pPr>
        <w:spacing w:before="100" w:beforeAutospacing="1" w:after="0" w:line="240" w:lineRule="auto"/>
        <w:rPr>
          <w:rFonts w:eastAsia="Times New Roman" w:cstheme="minorHAnsi"/>
        </w:rPr>
      </w:pPr>
      <w:r w:rsidRPr="0021737C">
        <w:rPr>
          <w:rFonts w:eastAsia="Times New Roman" w:cstheme="minorHAnsi"/>
        </w:rPr>
        <w:lastRenderedPageBreak/>
        <w:t>It is the responsibility of the Principal</w:t>
      </w:r>
      <w:r w:rsidR="00512E2B">
        <w:rPr>
          <w:rFonts w:eastAsia="Times New Roman" w:cstheme="minorHAnsi"/>
        </w:rPr>
        <w:t xml:space="preserve">, Director of Quality &amp; Training, </w:t>
      </w:r>
      <w:r w:rsidRPr="0021737C">
        <w:rPr>
          <w:rFonts w:eastAsia="Times New Roman" w:cstheme="minorHAnsi"/>
        </w:rPr>
        <w:t>or designated nominee</w:t>
      </w:r>
      <w:r w:rsidR="00512E2B">
        <w:rPr>
          <w:rFonts w:eastAsia="Times New Roman" w:cstheme="minorHAnsi"/>
        </w:rPr>
        <w:t>,</w:t>
      </w:r>
      <w:r w:rsidRPr="0021737C">
        <w:rPr>
          <w:rFonts w:eastAsia="Times New Roman" w:cstheme="minorHAnsi"/>
        </w:rPr>
        <w:t xml:space="preserve"> to ensure that any access arrangement implemented by Reynolds Training Academy on behalf of the </w:t>
      </w:r>
      <w:r w:rsidR="0017396B">
        <w:rPr>
          <w:rFonts w:eastAsia="Times New Roman" w:cstheme="minorHAnsi"/>
        </w:rPr>
        <w:t>Learner</w:t>
      </w:r>
      <w:r w:rsidRPr="0021737C">
        <w:rPr>
          <w:rFonts w:eastAsia="Times New Roman" w:cstheme="minorHAnsi"/>
        </w:rPr>
        <w:t xml:space="preserve">, is based on firm evidence of a barrier to assessment. </w:t>
      </w:r>
    </w:p>
    <w:p w14:paraId="61E0938D" w14:textId="77777777" w:rsidR="00512E2B" w:rsidRDefault="00512E2B" w:rsidP="00512E2B">
      <w:pPr>
        <w:spacing w:after="0" w:line="240" w:lineRule="auto"/>
        <w:outlineLvl w:val="3"/>
        <w:rPr>
          <w:rFonts w:eastAsia="Times New Roman" w:cstheme="minorHAnsi"/>
          <w:b/>
          <w:bCs/>
          <w:sz w:val="32"/>
          <w:szCs w:val="32"/>
        </w:rPr>
      </w:pPr>
    </w:p>
    <w:p w14:paraId="026356F4" w14:textId="66A84EB6" w:rsidR="00E71DA9" w:rsidRPr="00512E2B" w:rsidRDefault="00E71DA9" w:rsidP="00512E2B">
      <w:pPr>
        <w:spacing w:after="0" w:line="240" w:lineRule="auto"/>
        <w:outlineLvl w:val="3"/>
        <w:rPr>
          <w:rFonts w:eastAsia="Times New Roman" w:cstheme="minorHAnsi"/>
          <w:b/>
          <w:bCs/>
          <w:sz w:val="32"/>
          <w:szCs w:val="32"/>
        </w:rPr>
      </w:pPr>
      <w:r w:rsidRPr="00512E2B">
        <w:rPr>
          <w:rFonts w:eastAsia="Times New Roman" w:cstheme="minorHAnsi"/>
          <w:b/>
          <w:bCs/>
          <w:sz w:val="32"/>
          <w:szCs w:val="32"/>
        </w:rPr>
        <w:t xml:space="preserve">Assessing </w:t>
      </w:r>
      <w:r w:rsidR="00512E2B">
        <w:rPr>
          <w:rFonts w:eastAsia="Times New Roman" w:cstheme="minorHAnsi"/>
          <w:b/>
          <w:bCs/>
          <w:sz w:val="32"/>
          <w:szCs w:val="32"/>
        </w:rPr>
        <w:t>A</w:t>
      </w:r>
      <w:r w:rsidRPr="00512E2B">
        <w:rPr>
          <w:rFonts w:eastAsia="Times New Roman" w:cstheme="minorHAnsi"/>
          <w:b/>
          <w:bCs/>
          <w:sz w:val="32"/>
          <w:szCs w:val="32"/>
        </w:rPr>
        <w:t>chievement</w:t>
      </w:r>
    </w:p>
    <w:p w14:paraId="380B7215" w14:textId="0DB19C84" w:rsidR="00E71DA9" w:rsidRPr="0021737C" w:rsidRDefault="00E71DA9" w:rsidP="00512E2B">
      <w:pPr>
        <w:spacing w:after="0" w:line="240" w:lineRule="auto"/>
        <w:rPr>
          <w:rFonts w:eastAsia="Times New Roman" w:cstheme="minorHAnsi"/>
        </w:rPr>
      </w:pPr>
      <w:r w:rsidRPr="0021737C">
        <w:rPr>
          <w:rFonts w:eastAsia="Times New Roman" w:cstheme="minorHAnsi"/>
        </w:rPr>
        <w:t xml:space="preserve">Reynolds Training Academy must ensure that for all internal assessment, achievement is given only for the skills demonstrated by the </w:t>
      </w:r>
      <w:r w:rsidR="0017396B">
        <w:rPr>
          <w:rFonts w:eastAsia="Times New Roman" w:cstheme="minorHAnsi"/>
        </w:rPr>
        <w:t>Learner</w:t>
      </w:r>
      <w:r w:rsidRPr="0021737C">
        <w:rPr>
          <w:rFonts w:eastAsia="Times New Roman" w:cstheme="minorHAnsi"/>
        </w:rPr>
        <w:t xml:space="preserve"> and that reasonable adjustments do not compromise the outcomes of assessment. </w:t>
      </w:r>
    </w:p>
    <w:p w14:paraId="2A246640" w14:textId="77777777" w:rsidR="00E71DA9" w:rsidRPr="00512E2B" w:rsidRDefault="00E71DA9" w:rsidP="00512E2B">
      <w:pPr>
        <w:spacing w:before="100" w:beforeAutospacing="1" w:after="0" w:line="240" w:lineRule="auto"/>
        <w:outlineLvl w:val="3"/>
        <w:rPr>
          <w:rFonts w:eastAsia="Times New Roman" w:cstheme="minorHAnsi"/>
          <w:b/>
          <w:bCs/>
          <w:sz w:val="32"/>
          <w:szCs w:val="32"/>
        </w:rPr>
      </w:pPr>
      <w:r w:rsidRPr="00512E2B">
        <w:rPr>
          <w:rFonts w:eastAsia="Times New Roman" w:cstheme="minorHAnsi"/>
          <w:b/>
          <w:bCs/>
          <w:sz w:val="32"/>
          <w:szCs w:val="32"/>
        </w:rPr>
        <w:t>Special Educational Needs</w:t>
      </w:r>
    </w:p>
    <w:p w14:paraId="51736ED4" w14:textId="10327173" w:rsidR="00E71DA9" w:rsidRPr="0021737C" w:rsidRDefault="00E71DA9" w:rsidP="00512E2B">
      <w:pPr>
        <w:spacing w:after="0" w:line="240" w:lineRule="auto"/>
        <w:rPr>
          <w:rFonts w:eastAsia="Times New Roman" w:cstheme="minorHAnsi"/>
        </w:rPr>
      </w:pPr>
      <w:r w:rsidRPr="0021737C">
        <w:rPr>
          <w:rFonts w:eastAsia="Times New Roman" w:cstheme="minorHAnsi"/>
        </w:rPr>
        <w:t xml:space="preserve">A Statement of Special Educational Needs (SEN) does not automatically qualify the </w:t>
      </w:r>
      <w:r w:rsidR="0017396B">
        <w:rPr>
          <w:rFonts w:eastAsia="Times New Roman" w:cstheme="minorHAnsi"/>
        </w:rPr>
        <w:t>Learner</w:t>
      </w:r>
      <w:r w:rsidRPr="0021737C">
        <w:rPr>
          <w:rFonts w:eastAsia="Times New Roman" w:cstheme="minorHAnsi"/>
        </w:rPr>
        <w:t xml:space="preserve"> for reasonable adjustment to assessment, as: </w:t>
      </w:r>
    </w:p>
    <w:p w14:paraId="546FA317" w14:textId="20B1F5D9" w:rsidR="00E71DA9" w:rsidRPr="0021737C" w:rsidRDefault="00E71DA9" w:rsidP="00512E2B">
      <w:pPr>
        <w:numPr>
          <w:ilvl w:val="0"/>
          <w:numId w:val="8"/>
        </w:numPr>
        <w:spacing w:after="0" w:line="240" w:lineRule="auto"/>
        <w:rPr>
          <w:rFonts w:eastAsia="Times New Roman" w:cstheme="minorHAnsi"/>
        </w:rPr>
      </w:pPr>
      <w:r w:rsidRPr="0021737C">
        <w:rPr>
          <w:rFonts w:eastAsia="Times New Roman" w:cstheme="minorHAnsi"/>
        </w:rPr>
        <w:t xml:space="preserve">the SEN </w:t>
      </w:r>
      <w:r w:rsidR="00512E2B">
        <w:rPr>
          <w:rFonts w:eastAsia="Times New Roman" w:cstheme="minorHAnsi"/>
        </w:rPr>
        <w:t>S</w:t>
      </w:r>
      <w:r w:rsidRPr="0021737C">
        <w:rPr>
          <w:rFonts w:eastAsia="Times New Roman" w:cstheme="minorHAnsi"/>
        </w:rPr>
        <w:t xml:space="preserve">tatement may not contain a recent assessment of the needs </w:t>
      </w:r>
    </w:p>
    <w:p w14:paraId="59D08EA8" w14:textId="0EB1A0DA" w:rsidR="00E71DA9" w:rsidRDefault="00E71DA9" w:rsidP="00512E2B">
      <w:pPr>
        <w:numPr>
          <w:ilvl w:val="0"/>
          <w:numId w:val="8"/>
        </w:numPr>
        <w:spacing w:after="0" w:line="240" w:lineRule="auto"/>
        <w:rPr>
          <w:rFonts w:eastAsia="Times New Roman" w:cstheme="minorHAnsi"/>
        </w:rPr>
      </w:pPr>
      <w:r w:rsidRPr="0021737C">
        <w:rPr>
          <w:rFonts w:eastAsia="Times New Roman" w:cstheme="minorHAnsi"/>
        </w:rPr>
        <w:t>the reasonable adjustment may compromise assessment</w:t>
      </w:r>
    </w:p>
    <w:p w14:paraId="608D44DE" w14:textId="77777777" w:rsidR="00512E2B" w:rsidRPr="0021737C" w:rsidRDefault="00512E2B" w:rsidP="00512E2B">
      <w:pPr>
        <w:spacing w:after="0" w:line="240" w:lineRule="auto"/>
        <w:ind w:left="720"/>
        <w:rPr>
          <w:rFonts w:eastAsia="Times New Roman" w:cstheme="minorHAnsi"/>
        </w:rPr>
      </w:pPr>
    </w:p>
    <w:p w14:paraId="30FDB30D" w14:textId="42A8705D" w:rsidR="00E71DA9" w:rsidRPr="00512E2B" w:rsidRDefault="00E71DA9" w:rsidP="00512E2B">
      <w:pPr>
        <w:spacing w:after="0" w:line="240" w:lineRule="auto"/>
        <w:outlineLvl w:val="3"/>
        <w:rPr>
          <w:rFonts w:eastAsia="Times New Roman" w:cstheme="minorHAnsi"/>
          <w:b/>
          <w:bCs/>
          <w:sz w:val="32"/>
          <w:szCs w:val="32"/>
        </w:rPr>
      </w:pPr>
      <w:r w:rsidRPr="00512E2B">
        <w:rPr>
          <w:rFonts w:eastAsia="Times New Roman" w:cstheme="minorHAnsi"/>
          <w:b/>
          <w:bCs/>
          <w:sz w:val="32"/>
          <w:szCs w:val="32"/>
        </w:rPr>
        <w:t xml:space="preserve">Inappropriate use of </w:t>
      </w:r>
      <w:r w:rsidR="00512E2B">
        <w:rPr>
          <w:rFonts w:eastAsia="Times New Roman" w:cstheme="minorHAnsi"/>
          <w:b/>
          <w:bCs/>
          <w:sz w:val="32"/>
          <w:szCs w:val="32"/>
        </w:rPr>
        <w:t>R</w:t>
      </w:r>
      <w:r w:rsidRPr="00512E2B">
        <w:rPr>
          <w:rFonts w:eastAsia="Times New Roman" w:cstheme="minorHAnsi"/>
          <w:b/>
          <w:bCs/>
          <w:sz w:val="32"/>
          <w:szCs w:val="32"/>
        </w:rPr>
        <w:t xml:space="preserve">easonable </w:t>
      </w:r>
      <w:r w:rsidR="00512E2B">
        <w:rPr>
          <w:rFonts w:eastAsia="Times New Roman" w:cstheme="minorHAnsi"/>
          <w:b/>
          <w:bCs/>
          <w:sz w:val="32"/>
          <w:szCs w:val="32"/>
        </w:rPr>
        <w:t>A</w:t>
      </w:r>
      <w:r w:rsidRPr="00512E2B">
        <w:rPr>
          <w:rFonts w:eastAsia="Times New Roman" w:cstheme="minorHAnsi"/>
          <w:b/>
          <w:bCs/>
          <w:sz w:val="32"/>
          <w:szCs w:val="32"/>
        </w:rPr>
        <w:t>djustment</w:t>
      </w:r>
    </w:p>
    <w:p w14:paraId="0FCAC268" w14:textId="77F9D3E8" w:rsidR="0000470A" w:rsidRPr="0021737C" w:rsidRDefault="00E71DA9" w:rsidP="00512E2B">
      <w:pPr>
        <w:spacing w:after="0" w:line="240" w:lineRule="auto"/>
        <w:rPr>
          <w:rFonts w:eastAsia="Times New Roman" w:cstheme="minorHAnsi"/>
        </w:rPr>
      </w:pPr>
      <w:r w:rsidRPr="0021737C">
        <w:rPr>
          <w:rFonts w:eastAsia="Times New Roman" w:cstheme="minorHAnsi"/>
        </w:rPr>
        <w:t xml:space="preserve">It should be noted that where the </w:t>
      </w:r>
      <w:r w:rsidR="00512E2B">
        <w:rPr>
          <w:rFonts w:eastAsia="Times New Roman" w:cstheme="minorHAnsi"/>
        </w:rPr>
        <w:t>R</w:t>
      </w:r>
      <w:r w:rsidRPr="0021737C">
        <w:rPr>
          <w:rFonts w:eastAsia="Times New Roman" w:cstheme="minorHAnsi"/>
        </w:rPr>
        <w:t xml:space="preserve">easonable </w:t>
      </w:r>
      <w:r w:rsidR="00512E2B">
        <w:rPr>
          <w:rFonts w:eastAsia="Times New Roman" w:cstheme="minorHAnsi"/>
        </w:rPr>
        <w:t>A</w:t>
      </w:r>
      <w:r w:rsidRPr="0021737C">
        <w:rPr>
          <w:rFonts w:eastAsia="Times New Roman" w:cstheme="minorHAnsi"/>
        </w:rPr>
        <w:t xml:space="preserve">djustment </w:t>
      </w:r>
      <w:r w:rsidR="00512E2B">
        <w:rPr>
          <w:rFonts w:eastAsia="Times New Roman" w:cstheme="minorHAnsi"/>
        </w:rPr>
        <w:t>P</w:t>
      </w:r>
      <w:r w:rsidRPr="0021737C">
        <w:rPr>
          <w:rFonts w:eastAsia="Times New Roman" w:cstheme="minorHAnsi"/>
        </w:rPr>
        <w:t xml:space="preserve">olicy is misused, then </w:t>
      </w:r>
      <w:r w:rsidR="00512E2B">
        <w:rPr>
          <w:rFonts w:eastAsia="Times New Roman" w:cstheme="minorHAnsi"/>
        </w:rPr>
        <w:t>A</w:t>
      </w:r>
      <w:r w:rsidRPr="0021737C">
        <w:rPr>
          <w:rFonts w:eastAsia="Times New Roman" w:cstheme="minorHAnsi"/>
        </w:rPr>
        <w:t xml:space="preserve">warding </w:t>
      </w:r>
      <w:r w:rsidR="00512E2B">
        <w:rPr>
          <w:rFonts w:eastAsia="Times New Roman" w:cstheme="minorHAnsi"/>
        </w:rPr>
        <w:t>B</w:t>
      </w:r>
      <w:r w:rsidRPr="0021737C">
        <w:rPr>
          <w:rFonts w:eastAsia="Times New Roman" w:cstheme="minorHAnsi"/>
        </w:rPr>
        <w:t xml:space="preserve">odies will take appropriate action. Such action will range from advice and action for </w:t>
      </w:r>
      <w:r w:rsidR="0000470A" w:rsidRPr="0021737C">
        <w:rPr>
          <w:rFonts w:eastAsia="Times New Roman" w:cstheme="minorHAnsi"/>
        </w:rPr>
        <w:t>Reynolds Training Academy</w:t>
      </w:r>
      <w:r w:rsidRPr="0021737C">
        <w:rPr>
          <w:rFonts w:eastAsia="Times New Roman" w:cstheme="minorHAnsi"/>
        </w:rPr>
        <w:t xml:space="preserve"> through to the implementation of steps to manage assessment malpractice; this could ultimately lead to the recall of certificates, removal of qualification approval or removal of centre approval. </w:t>
      </w:r>
    </w:p>
    <w:p w14:paraId="6C294FD5" w14:textId="4C7C7A22" w:rsidR="00E71DA9" w:rsidRDefault="00292089" w:rsidP="00512E2B">
      <w:pPr>
        <w:spacing w:before="100" w:beforeAutospacing="1" w:after="0" w:line="240" w:lineRule="auto"/>
        <w:jc w:val="center"/>
        <w:rPr>
          <w:rFonts w:eastAsia="Times New Roman" w:cstheme="minorHAnsi"/>
          <w:b/>
          <w:bCs/>
          <w:sz w:val="32"/>
          <w:szCs w:val="32"/>
        </w:rPr>
      </w:pPr>
      <w:r w:rsidRPr="00512E2B">
        <w:rPr>
          <w:rFonts w:eastAsia="Times New Roman" w:cstheme="minorHAnsi"/>
          <w:b/>
          <w:bCs/>
          <w:sz w:val="32"/>
          <w:szCs w:val="32"/>
        </w:rPr>
        <w:t>SPECIAL CONSIDERATIONS</w:t>
      </w:r>
    </w:p>
    <w:p w14:paraId="314059D1" w14:textId="77777777" w:rsidR="00512E2B" w:rsidRDefault="00512E2B" w:rsidP="00512E2B">
      <w:pPr>
        <w:spacing w:after="0" w:line="240" w:lineRule="auto"/>
        <w:outlineLvl w:val="3"/>
        <w:rPr>
          <w:rFonts w:eastAsia="Times New Roman" w:cstheme="minorHAnsi"/>
          <w:b/>
          <w:bCs/>
          <w:sz w:val="32"/>
          <w:szCs w:val="32"/>
        </w:rPr>
      </w:pPr>
    </w:p>
    <w:p w14:paraId="07E8979E" w14:textId="18D91EA9" w:rsidR="00E71DA9" w:rsidRPr="00512E2B" w:rsidRDefault="00E71DA9" w:rsidP="00512E2B">
      <w:pPr>
        <w:spacing w:after="0" w:line="240" w:lineRule="auto"/>
        <w:outlineLvl w:val="3"/>
        <w:rPr>
          <w:rFonts w:eastAsia="Times New Roman" w:cstheme="minorHAnsi"/>
          <w:b/>
          <w:bCs/>
          <w:sz w:val="32"/>
          <w:szCs w:val="32"/>
        </w:rPr>
      </w:pPr>
      <w:r w:rsidRPr="00512E2B">
        <w:rPr>
          <w:rFonts w:eastAsia="Times New Roman" w:cstheme="minorHAnsi"/>
          <w:b/>
          <w:bCs/>
          <w:sz w:val="32"/>
          <w:szCs w:val="32"/>
        </w:rPr>
        <w:t xml:space="preserve">What is </w:t>
      </w:r>
      <w:r w:rsidR="00512E2B">
        <w:rPr>
          <w:rFonts w:eastAsia="Times New Roman" w:cstheme="minorHAnsi"/>
          <w:b/>
          <w:bCs/>
          <w:sz w:val="32"/>
          <w:szCs w:val="32"/>
        </w:rPr>
        <w:t xml:space="preserve">a </w:t>
      </w:r>
      <w:r w:rsidRPr="00512E2B">
        <w:rPr>
          <w:rFonts w:eastAsia="Times New Roman" w:cstheme="minorHAnsi"/>
          <w:b/>
          <w:bCs/>
          <w:sz w:val="32"/>
          <w:szCs w:val="32"/>
        </w:rPr>
        <w:t>special consideration?</w:t>
      </w:r>
    </w:p>
    <w:p w14:paraId="010D37FB" w14:textId="5C30E826" w:rsidR="00E71DA9" w:rsidRPr="0021737C" w:rsidRDefault="00E71DA9" w:rsidP="00512E2B">
      <w:pPr>
        <w:spacing w:after="0" w:line="240" w:lineRule="auto"/>
        <w:rPr>
          <w:rFonts w:eastAsia="Times New Roman" w:cstheme="minorHAnsi"/>
        </w:rPr>
      </w:pPr>
      <w:r w:rsidRPr="0021737C">
        <w:rPr>
          <w:rFonts w:eastAsia="Times New Roman" w:cstheme="minorHAnsi"/>
        </w:rPr>
        <w:t xml:space="preserve">A special consideration is consideration given following a period of assessment for a </w:t>
      </w:r>
      <w:r w:rsidR="0017396B">
        <w:rPr>
          <w:rFonts w:eastAsia="Times New Roman" w:cstheme="minorHAnsi"/>
        </w:rPr>
        <w:t>Learner</w:t>
      </w:r>
      <w:r w:rsidRPr="0021737C">
        <w:rPr>
          <w:rFonts w:eastAsia="Times New Roman" w:cstheme="minorHAnsi"/>
        </w:rPr>
        <w:t xml:space="preserve"> who: </w:t>
      </w:r>
    </w:p>
    <w:p w14:paraId="732958C5" w14:textId="5C79ED78" w:rsidR="00E71DA9" w:rsidRPr="0021737C" w:rsidRDefault="00E71DA9" w:rsidP="00512E2B">
      <w:pPr>
        <w:numPr>
          <w:ilvl w:val="0"/>
          <w:numId w:val="9"/>
        </w:numPr>
        <w:spacing w:after="0" w:line="240" w:lineRule="auto"/>
        <w:rPr>
          <w:rFonts w:eastAsia="Times New Roman" w:cstheme="minorHAnsi"/>
        </w:rPr>
      </w:pPr>
      <w:r w:rsidRPr="0021737C">
        <w:rPr>
          <w:rFonts w:eastAsia="Times New Roman" w:cstheme="minorHAnsi"/>
        </w:rPr>
        <w:t>was prepared for and present at an assessment but who may have been disadvantaged by temporary illness, injury or adverse circumstances that have arisen at or near to the t</w:t>
      </w:r>
      <w:r w:rsidR="0000470A" w:rsidRPr="0021737C">
        <w:rPr>
          <w:rFonts w:eastAsia="Times New Roman" w:cstheme="minorHAnsi"/>
        </w:rPr>
        <w:t>ime of assessment</w:t>
      </w:r>
    </w:p>
    <w:p w14:paraId="143F6D70" w14:textId="7D047A16" w:rsidR="00E71DA9" w:rsidRDefault="00E71DA9" w:rsidP="0021737C">
      <w:pPr>
        <w:numPr>
          <w:ilvl w:val="0"/>
          <w:numId w:val="9"/>
        </w:numPr>
        <w:spacing w:before="100" w:beforeAutospacing="1" w:after="0" w:line="240" w:lineRule="auto"/>
        <w:rPr>
          <w:rFonts w:eastAsia="Times New Roman" w:cstheme="minorHAnsi"/>
        </w:rPr>
      </w:pPr>
      <w:r w:rsidRPr="0021737C">
        <w:rPr>
          <w:rFonts w:eastAsia="Times New Roman" w:cstheme="minorHAnsi"/>
        </w:rPr>
        <w:t>misses part of the assessment due to circumstances outside their control</w:t>
      </w:r>
    </w:p>
    <w:p w14:paraId="5AF706BB" w14:textId="77777777" w:rsidR="00512E2B" w:rsidRDefault="00512E2B" w:rsidP="00512E2B">
      <w:pPr>
        <w:spacing w:after="0" w:line="240" w:lineRule="auto"/>
        <w:rPr>
          <w:rFonts w:eastAsia="Times New Roman" w:cstheme="minorHAnsi"/>
        </w:rPr>
      </w:pPr>
    </w:p>
    <w:p w14:paraId="6056280B" w14:textId="65111246" w:rsidR="00E71DA9" w:rsidRPr="0021737C" w:rsidRDefault="00E71DA9" w:rsidP="00512E2B">
      <w:pPr>
        <w:spacing w:after="0" w:line="240" w:lineRule="auto"/>
        <w:rPr>
          <w:rFonts w:eastAsia="Times New Roman" w:cstheme="minorHAnsi"/>
        </w:rPr>
      </w:pPr>
      <w:r w:rsidRPr="0021737C">
        <w:rPr>
          <w:rFonts w:eastAsia="Times New Roman" w:cstheme="minorHAnsi"/>
        </w:rPr>
        <w:t xml:space="preserve">It is important to note that it may not be possible to apply special consideration in instances where: </w:t>
      </w:r>
    </w:p>
    <w:p w14:paraId="644B1D56" w14:textId="51CA2513" w:rsidR="00E71DA9" w:rsidRPr="0021737C" w:rsidRDefault="00E71DA9" w:rsidP="00512E2B">
      <w:pPr>
        <w:numPr>
          <w:ilvl w:val="0"/>
          <w:numId w:val="10"/>
        </w:numPr>
        <w:spacing w:after="0" w:line="240" w:lineRule="auto"/>
        <w:rPr>
          <w:rFonts w:eastAsia="Times New Roman" w:cstheme="minorHAnsi"/>
        </w:rPr>
      </w:pPr>
      <w:r w:rsidRPr="0021737C">
        <w:rPr>
          <w:rFonts w:eastAsia="Times New Roman" w:cstheme="minorHAnsi"/>
        </w:rPr>
        <w:t xml:space="preserve">assessment requires the demonstration of practical competence </w:t>
      </w:r>
    </w:p>
    <w:p w14:paraId="30B1694C" w14:textId="55E92F54" w:rsidR="00E71DA9" w:rsidRPr="0021737C" w:rsidRDefault="00E71DA9" w:rsidP="00512E2B">
      <w:pPr>
        <w:numPr>
          <w:ilvl w:val="0"/>
          <w:numId w:val="10"/>
        </w:numPr>
        <w:spacing w:after="0" w:line="240" w:lineRule="auto"/>
        <w:rPr>
          <w:rFonts w:eastAsia="Times New Roman" w:cstheme="minorHAnsi"/>
        </w:rPr>
      </w:pPr>
      <w:r w:rsidRPr="0021737C">
        <w:rPr>
          <w:rFonts w:eastAsia="Times New Roman" w:cstheme="minorHAnsi"/>
        </w:rPr>
        <w:t>criteria have to be met fully</w:t>
      </w:r>
    </w:p>
    <w:p w14:paraId="21216885" w14:textId="6DC99F86" w:rsidR="00E71DA9" w:rsidRPr="0021737C" w:rsidRDefault="00E71DA9" w:rsidP="0021737C">
      <w:pPr>
        <w:numPr>
          <w:ilvl w:val="0"/>
          <w:numId w:val="10"/>
        </w:numPr>
        <w:spacing w:before="100" w:beforeAutospacing="1" w:after="0" w:line="240" w:lineRule="auto"/>
        <w:rPr>
          <w:rFonts w:eastAsia="Times New Roman" w:cstheme="minorHAnsi"/>
        </w:rPr>
      </w:pPr>
      <w:r w:rsidRPr="0021737C">
        <w:rPr>
          <w:rFonts w:eastAsia="Times New Roman" w:cstheme="minorHAnsi"/>
        </w:rPr>
        <w:t xml:space="preserve">units/qualifications confer licence to practice </w:t>
      </w:r>
    </w:p>
    <w:p w14:paraId="19B37CFA" w14:textId="4A798CDA" w:rsidR="00E71DA9" w:rsidRPr="0021737C"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Where assessment is in the form of on demand assessment, such as electronic tests set and marked by computer, then it is probably more appropriate to offer the </w:t>
      </w:r>
      <w:r w:rsidR="0017396B">
        <w:rPr>
          <w:rFonts w:eastAsia="Times New Roman" w:cstheme="minorHAnsi"/>
        </w:rPr>
        <w:t>Learner</w:t>
      </w:r>
      <w:r w:rsidRPr="0021737C">
        <w:rPr>
          <w:rFonts w:eastAsia="Times New Roman" w:cstheme="minorHAnsi"/>
        </w:rPr>
        <w:t xml:space="preserve"> an opportunity to take the assessment at a later date. </w:t>
      </w:r>
    </w:p>
    <w:p w14:paraId="15CE4150" w14:textId="0F76723B" w:rsidR="00E71DA9" w:rsidRPr="0021737C"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A special consideration cannot give the </w:t>
      </w:r>
      <w:r w:rsidR="0017396B">
        <w:rPr>
          <w:rFonts w:eastAsia="Times New Roman" w:cstheme="minorHAnsi"/>
        </w:rPr>
        <w:t>Learner</w:t>
      </w:r>
      <w:r w:rsidRPr="0021737C">
        <w:rPr>
          <w:rFonts w:eastAsia="Times New Roman" w:cstheme="minorHAnsi"/>
        </w:rPr>
        <w:t xml:space="preserve"> an unfair advantage, nor must its use cause the user of a certificate to be misled regarding a </w:t>
      </w:r>
      <w:r w:rsidR="0017396B">
        <w:rPr>
          <w:rFonts w:eastAsia="Times New Roman" w:cstheme="minorHAnsi"/>
        </w:rPr>
        <w:t>Learner</w:t>
      </w:r>
      <w:r w:rsidRPr="0021737C">
        <w:rPr>
          <w:rFonts w:eastAsia="Times New Roman" w:cstheme="minorHAnsi"/>
        </w:rPr>
        <w:t xml:space="preserve">’s achievement. The </w:t>
      </w:r>
      <w:r w:rsidR="0017396B">
        <w:rPr>
          <w:rFonts w:eastAsia="Times New Roman" w:cstheme="minorHAnsi"/>
        </w:rPr>
        <w:t>Learner</w:t>
      </w:r>
      <w:r w:rsidRPr="0021737C">
        <w:rPr>
          <w:rFonts w:eastAsia="Times New Roman" w:cstheme="minorHAnsi"/>
        </w:rPr>
        <w:t xml:space="preserve">’s results must reflect real achievement in assessment and not potential ability. To this end, special considerations can only be a small post-assessment adjustment to the mark or outcome. </w:t>
      </w:r>
    </w:p>
    <w:p w14:paraId="24AC6046" w14:textId="700B400E" w:rsidR="00E71DA9"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The </w:t>
      </w:r>
      <w:r w:rsidR="00512E2B">
        <w:rPr>
          <w:rFonts w:eastAsia="Times New Roman" w:cstheme="minorHAnsi"/>
        </w:rPr>
        <w:t>A</w:t>
      </w:r>
      <w:r w:rsidRPr="0021737C">
        <w:rPr>
          <w:rFonts w:eastAsia="Times New Roman" w:cstheme="minorHAnsi"/>
        </w:rPr>
        <w:t xml:space="preserve">warding </w:t>
      </w:r>
      <w:r w:rsidR="00512E2B">
        <w:rPr>
          <w:rFonts w:eastAsia="Times New Roman" w:cstheme="minorHAnsi"/>
        </w:rPr>
        <w:t>B</w:t>
      </w:r>
      <w:r w:rsidRPr="0021737C">
        <w:rPr>
          <w:rFonts w:eastAsia="Times New Roman" w:cstheme="minorHAnsi"/>
        </w:rPr>
        <w:t xml:space="preserve">ody's decision will be based on various factors, which may vary from </w:t>
      </w:r>
      <w:r w:rsidR="0017396B">
        <w:rPr>
          <w:rFonts w:eastAsia="Times New Roman" w:cstheme="minorHAnsi"/>
        </w:rPr>
        <w:t>Learner</w:t>
      </w:r>
      <w:r w:rsidRPr="0021737C">
        <w:rPr>
          <w:rFonts w:eastAsia="Times New Roman" w:cstheme="minorHAnsi"/>
        </w:rPr>
        <w:t xml:space="preserve"> to </w:t>
      </w:r>
      <w:r w:rsidR="0017396B">
        <w:rPr>
          <w:rFonts w:eastAsia="Times New Roman" w:cstheme="minorHAnsi"/>
        </w:rPr>
        <w:t>Learner</w:t>
      </w:r>
      <w:r w:rsidRPr="0021737C">
        <w:rPr>
          <w:rFonts w:eastAsia="Times New Roman" w:cstheme="minorHAnsi"/>
        </w:rPr>
        <w:t xml:space="preserve">, and from one subject to another. These factors may include the severity of the </w:t>
      </w:r>
      <w:r w:rsidRPr="0021737C">
        <w:rPr>
          <w:rFonts w:eastAsia="Times New Roman" w:cstheme="minorHAnsi"/>
        </w:rPr>
        <w:lastRenderedPageBreak/>
        <w:t xml:space="preserve">circumstances, the date of the assessment, the nature of the assessment (e.g. practical, oral presentation). </w:t>
      </w:r>
    </w:p>
    <w:p w14:paraId="0153477E" w14:textId="77777777" w:rsidR="00512E2B" w:rsidRDefault="00512E2B" w:rsidP="00512E2B">
      <w:pPr>
        <w:spacing w:after="0" w:line="240" w:lineRule="auto"/>
        <w:rPr>
          <w:rFonts w:eastAsia="Times New Roman" w:cstheme="minorHAnsi"/>
        </w:rPr>
      </w:pPr>
    </w:p>
    <w:p w14:paraId="03F6187A" w14:textId="3522B4D6" w:rsidR="00E71DA9" w:rsidRPr="0021737C" w:rsidRDefault="00E71DA9" w:rsidP="00512E2B">
      <w:pPr>
        <w:spacing w:after="0" w:line="240" w:lineRule="auto"/>
        <w:rPr>
          <w:rFonts w:eastAsia="Times New Roman" w:cstheme="minorHAnsi"/>
        </w:rPr>
      </w:pPr>
      <w:r w:rsidRPr="0021737C">
        <w:rPr>
          <w:rFonts w:eastAsia="Times New Roman" w:cstheme="minorHAnsi"/>
        </w:rPr>
        <w:t xml:space="preserve">A </w:t>
      </w:r>
      <w:r w:rsidR="0017396B">
        <w:rPr>
          <w:rFonts w:eastAsia="Times New Roman" w:cstheme="minorHAnsi"/>
        </w:rPr>
        <w:t>Learner</w:t>
      </w:r>
      <w:r w:rsidRPr="0021737C">
        <w:rPr>
          <w:rFonts w:eastAsia="Times New Roman" w:cstheme="minorHAnsi"/>
        </w:rPr>
        <w:t xml:space="preserve"> who is fully prepared and present for a scheduled assessment may be eligible for special consideration if: </w:t>
      </w:r>
    </w:p>
    <w:p w14:paraId="1315B8E5" w14:textId="47B66198" w:rsidR="00E71DA9" w:rsidRPr="0021737C" w:rsidRDefault="00E71DA9" w:rsidP="00512E2B">
      <w:pPr>
        <w:numPr>
          <w:ilvl w:val="0"/>
          <w:numId w:val="11"/>
        </w:numPr>
        <w:spacing w:after="0" w:line="240" w:lineRule="auto"/>
        <w:rPr>
          <w:rFonts w:eastAsia="Times New Roman" w:cstheme="minorHAnsi"/>
        </w:rPr>
      </w:pPr>
      <w:r w:rsidRPr="0021737C">
        <w:rPr>
          <w:rFonts w:eastAsia="Times New Roman" w:cstheme="minorHAnsi"/>
        </w:rPr>
        <w:t xml:space="preserve">performance in an assessment is affected by circumstances beyond the control of the </w:t>
      </w:r>
      <w:r w:rsidR="0017396B">
        <w:rPr>
          <w:rFonts w:eastAsia="Times New Roman" w:cstheme="minorHAnsi"/>
        </w:rPr>
        <w:t>Learner</w:t>
      </w:r>
      <w:r w:rsidRPr="0021737C">
        <w:rPr>
          <w:rFonts w:eastAsia="Times New Roman" w:cstheme="minorHAnsi"/>
        </w:rPr>
        <w:t>, e.g. recent personal illness, accident, bereavement, serious disturbance during the assessment</w:t>
      </w:r>
      <w:r w:rsidR="0000470A" w:rsidRPr="0021737C">
        <w:rPr>
          <w:rFonts w:eastAsia="Times New Roman" w:cstheme="minorHAnsi"/>
        </w:rPr>
        <w:t>;</w:t>
      </w:r>
    </w:p>
    <w:p w14:paraId="4362E1FD" w14:textId="6777BE6A" w:rsidR="00E71DA9" w:rsidRPr="0021737C" w:rsidRDefault="00E71DA9" w:rsidP="00512E2B">
      <w:pPr>
        <w:numPr>
          <w:ilvl w:val="0"/>
          <w:numId w:val="11"/>
        </w:numPr>
        <w:spacing w:after="0" w:line="240" w:lineRule="auto"/>
        <w:rPr>
          <w:rFonts w:eastAsia="Times New Roman" w:cstheme="minorHAnsi"/>
        </w:rPr>
      </w:pPr>
      <w:r w:rsidRPr="0021737C">
        <w:rPr>
          <w:rFonts w:eastAsia="Times New Roman" w:cstheme="minorHAnsi"/>
        </w:rPr>
        <w:t>alternative assessment arrangements which were agreed in advance of the assessment proved inappropriate or inadequate</w:t>
      </w:r>
    </w:p>
    <w:p w14:paraId="4384749C" w14:textId="1564E3BA" w:rsidR="00E71DA9" w:rsidRDefault="00E71DA9" w:rsidP="0021737C">
      <w:pPr>
        <w:numPr>
          <w:ilvl w:val="0"/>
          <w:numId w:val="11"/>
        </w:numPr>
        <w:spacing w:before="100" w:beforeAutospacing="1" w:after="0" w:line="240" w:lineRule="auto"/>
        <w:rPr>
          <w:rFonts w:eastAsia="Times New Roman" w:cstheme="minorHAnsi"/>
        </w:rPr>
      </w:pPr>
      <w:r w:rsidRPr="0021737C">
        <w:rPr>
          <w:rFonts w:eastAsia="Times New Roman" w:cstheme="minorHAnsi"/>
        </w:rPr>
        <w:t xml:space="preserve">part of an assessment has been missed due to circumstances beyond the control of the </w:t>
      </w:r>
      <w:r w:rsidR="0017396B">
        <w:rPr>
          <w:rFonts w:eastAsia="Times New Roman" w:cstheme="minorHAnsi"/>
        </w:rPr>
        <w:t>Learner</w:t>
      </w:r>
    </w:p>
    <w:p w14:paraId="4DA747D2" w14:textId="77777777" w:rsidR="00512E2B" w:rsidRDefault="00512E2B" w:rsidP="00512E2B">
      <w:pPr>
        <w:spacing w:after="0" w:line="240" w:lineRule="auto"/>
        <w:rPr>
          <w:rFonts w:eastAsia="Times New Roman" w:cstheme="minorHAnsi"/>
        </w:rPr>
      </w:pPr>
    </w:p>
    <w:p w14:paraId="4B7A6C5F" w14:textId="22B3484F" w:rsidR="00E71DA9" w:rsidRPr="0021737C" w:rsidRDefault="00E71DA9" w:rsidP="00512E2B">
      <w:pPr>
        <w:spacing w:after="0" w:line="240" w:lineRule="auto"/>
        <w:rPr>
          <w:rFonts w:eastAsia="Times New Roman" w:cstheme="minorHAnsi"/>
        </w:rPr>
      </w:pPr>
      <w:r w:rsidRPr="0021737C">
        <w:rPr>
          <w:rFonts w:eastAsia="Times New Roman" w:cstheme="minorHAnsi"/>
        </w:rPr>
        <w:t xml:space="preserve">A </w:t>
      </w:r>
      <w:r w:rsidR="0017396B">
        <w:rPr>
          <w:rFonts w:eastAsia="Times New Roman" w:cstheme="minorHAnsi"/>
        </w:rPr>
        <w:t>Learner</w:t>
      </w:r>
      <w:r w:rsidRPr="0021737C">
        <w:rPr>
          <w:rFonts w:eastAsia="Times New Roman" w:cstheme="minorHAnsi"/>
        </w:rPr>
        <w:t xml:space="preserve"> will not be eligible for special consideration if: </w:t>
      </w:r>
    </w:p>
    <w:p w14:paraId="329C6156" w14:textId="6F5BC0DB" w:rsidR="00E71DA9" w:rsidRPr="0021737C" w:rsidRDefault="00E71DA9" w:rsidP="00512E2B">
      <w:pPr>
        <w:numPr>
          <w:ilvl w:val="0"/>
          <w:numId w:val="12"/>
        </w:numPr>
        <w:spacing w:after="0" w:line="240" w:lineRule="auto"/>
        <w:rPr>
          <w:rFonts w:eastAsia="Times New Roman" w:cstheme="minorHAnsi"/>
        </w:rPr>
      </w:pPr>
      <w:r w:rsidRPr="0021737C">
        <w:rPr>
          <w:rFonts w:eastAsia="Times New Roman" w:cstheme="minorHAnsi"/>
        </w:rPr>
        <w:t xml:space="preserve">no evidence is supplied by </w:t>
      </w:r>
      <w:r w:rsidR="0000470A" w:rsidRPr="0021737C">
        <w:rPr>
          <w:rFonts w:eastAsia="Times New Roman" w:cstheme="minorHAnsi"/>
        </w:rPr>
        <w:t>Reynolds Training Academy</w:t>
      </w:r>
      <w:r w:rsidRPr="0021737C">
        <w:rPr>
          <w:rFonts w:eastAsia="Times New Roman" w:cstheme="minorHAnsi"/>
        </w:rPr>
        <w:t xml:space="preserve"> that the </w:t>
      </w:r>
      <w:r w:rsidR="0017396B">
        <w:rPr>
          <w:rFonts w:eastAsia="Times New Roman" w:cstheme="minorHAnsi"/>
        </w:rPr>
        <w:t>Learner</w:t>
      </w:r>
      <w:r w:rsidRPr="0021737C">
        <w:rPr>
          <w:rFonts w:eastAsia="Times New Roman" w:cstheme="minorHAnsi"/>
        </w:rPr>
        <w:t xml:space="preserve"> has been affected at the time of the assessment by a particular condition</w:t>
      </w:r>
    </w:p>
    <w:p w14:paraId="344EFE81" w14:textId="2303EA74" w:rsidR="00E71DA9" w:rsidRPr="0021737C" w:rsidRDefault="00E71DA9" w:rsidP="00512E2B">
      <w:pPr>
        <w:numPr>
          <w:ilvl w:val="0"/>
          <w:numId w:val="12"/>
        </w:numPr>
        <w:spacing w:after="0" w:line="240" w:lineRule="auto"/>
        <w:rPr>
          <w:rFonts w:eastAsia="Times New Roman" w:cstheme="minorHAnsi"/>
        </w:rPr>
      </w:pPr>
      <w:r w:rsidRPr="0021737C">
        <w:rPr>
          <w:rFonts w:eastAsia="Times New Roman" w:cstheme="minorHAnsi"/>
        </w:rPr>
        <w:t>any part of the assessment is missed due to personal arrangements including holidays or unauthorised abse</w:t>
      </w:r>
      <w:r w:rsidR="0000470A" w:rsidRPr="0021737C">
        <w:rPr>
          <w:rFonts w:eastAsia="Times New Roman" w:cstheme="minorHAnsi"/>
        </w:rPr>
        <w:t>nce</w:t>
      </w:r>
    </w:p>
    <w:p w14:paraId="4B2D5686" w14:textId="63FFCF6D" w:rsidR="000E568D" w:rsidRDefault="00E71DA9" w:rsidP="000E568D">
      <w:pPr>
        <w:numPr>
          <w:ilvl w:val="0"/>
          <w:numId w:val="12"/>
        </w:numPr>
        <w:spacing w:before="100" w:beforeAutospacing="1" w:after="0" w:line="240" w:lineRule="auto"/>
        <w:rPr>
          <w:rFonts w:eastAsia="Times New Roman" w:cstheme="minorHAnsi"/>
        </w:rPr>
      </w:pPr>
      <w:r w:rsidRPr="0021737C">
        <w:rPr>
          <w:rFonts w:eastAsia="Times New Roman" w:cstheme="minorHAnsi"/>
        </w:rPr>
        <w:t xml:space="preserve">preparation for a component is affected by difficulties during the course, </w:t>
      </w:r>
      <w:proofErr w:type="spellStart"/>
      <w:r w:rsidRPr="0021737C">
        <w:rPr>
          <w:rFonts w:eastAsia="Times New Roman" w:cstheme="minorHAnsi"/>
        </w:rPr>
        <w:t>eg</w:t>
      </w:r>
      <w:proofErr w:type="spellEnd"/>
      <w:r w:rsidRPr="0021737C">
        <w:rPr>
          <w:rFonts w:eastAsia="Times New Roman" w:cstheme="minorHAnsi"/>
        </w:rPr>
        <w:t xml:space="preserve"> disturbances through building work, lack of proper facilities, changes in or shortages of staff, or industrial disputes</w:t>
      </w:r>
    </w:p>
    <w:p w14:paraId="05D26FF5" w14:textId="77777777" w:rsidR="000E568D" w:rsidRDefault="000E568D" w:rsidP="000E568D">
      <w:pPr>
        <w:spacing w:after="0" w:line="240" w:lineRule="auto"/>
        <w:rPr>
          <w:rFonts w:eastAsia="Times New Roman" w:cstheme="minorHAnsi"/>
        </w:rPr>
      </w:pPr>
    </w:p>
    <w:p w14:paraId="1F5DCFEA" w14:textId="7D3C1A86" w:rsidR="00E71DA9" w:rsidRPr="0021737C" w:rsidRDefault="00E71DA9" w:rsidP="000E568D">
      <w:pPr>
        <w:spacing w:after="0" w:line="240" w:lineRule="auto"/>
        <w:rPr>
          <w:rFonts w:eastAsia="Times New Roman" w:cstheme="minorHAnsi"/>
        </w:rPr>
      </w:pPr>
      <w:r w:rsidRPr="0021737C">
        <w:rPr>
          <w:rFonts w:eastAsia="Times New Roman" w:cstheme="minorHAnsi"/>
        </w:rPr>
        <w:t xml:space="preserve">The following are examples of circumstances which might be eligible for special consideration (this list is not exhaustive): </w:t>
      </w:r>
    </w:p>
    <w:p w14:paraId="6CFE01F9" w14:textId="30CA582E" w:rsidR="00E71DA9" w:rsidRPr="0021737C" w:rsidRDefault="0000470A" w:rsidP="000E568D">
      <w:pPr>
        <w:numPr>
          <w:ilvl w:val="0"/>
          <w:numId w:val="13"/>
        </w:numPr>
        <w:spacing w:after="0" w:line="240" w:lineRule="auto"/>
        <w:rPr>
          <w:rFonts w:eastAsia="Times New Roman" w:cstheme="minorHAnsi"/>
        </w:rPr>
      </w:pPr>
      <w:r w:rsidRPr="0021737C">
        <w:rPr>
          <w:rFonts w:eastAsia="Times New Roman" w:cstheme="minorHAnsi"/>
        </w:rPr>
        <w:t xml:space="preserve">terminal illness of the </w:t>
      </w:r>
      <w:r w:rsidR="0017396B">
        <w:rPr>
          <w:rFonts w:eastAsia="Times New Roman" w:cstheme="minorHAnsi"/>
        </w:rPr>
        <w:t>Learner</w:t>
      </w:r>
    </w:p>
    <w:p w14:paraId="679E8F9C" w14:textId="5D8D7950" w:rsidR="00E71DA9" w:rsidRPr="0021737C" w:rsidRDefault="00E71DA9" w:rsidP="000E568D">
      <w:pPr>
        <w:numPr>
          <w:ilvl w:val="0"/>
          <w:numId w:val="13"/>
        </w:numPr>
        <w:spacing w:after="0" w:line="240" w:lineRule="auto"/>
        <w:rPr>
          <w:rFonts w:eastAsia="Times New Roman" w:cstheme="minorHAnsi"/>
        </w:rPr>
      </w:pPr>
      <w:r w:rsidRPr="0021737C">
        <w:rPr>
          <w:rFonts w:eastAsia="Times New Roman" w:cstheme="minorHAnsi"/>
        </w:rPr>
        <w:t xml:space="preserve">terminal illness of a parent </w:t>
      </w:r>
    </w:p>
    <w:p w14:paraId="48F85213" w14:textId="1773CADB" w:rsidR="00E71DA9" w:rsidRPr="0021737C" w:rsidRDefault="00E71DA9" w:rsidP="000E568D">
      <w:pPr>
        <w:numPr>
          <w:ilvl w:val="0"/>
          <w:numId w:val="13"/>
        </w:numPr>
        <w:spacing w:after="0" w:line="240" w:lineRule="auto"/>
        <w:rPr>
          <w:rFonts w:eastAsia="Times New Roman" w:cstheme="minorHAnsi"/>
        </w:rPr>
      </w:pPr>
      <w:r w:rsidRPr="0021737C">
        <w:rPr>
          <w:rFonts w:eastAsia="Times New Roman" w:cstheme="minorHAnsi"/>
        </w:rPr>
        <w:t>recent bereavement of a member of the immediate family</w:t>
      </w:r>
      <w:r w:rsidR="0000470A" w:rsidRPr="0021737C">
        <w:rPr>
          <w:rFonts w:eastAsia="Times New Roman" w:cstheme="minorHAnsi"/>
        </w:rPr>
        <w:t>;</w:t>
      </w:r>
    </w:p>
    <w:p w14:paraId="79718D26" w14:textId="59C865C6"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serious and disruptive domestic crises leading to acute anxiety about the family</w:t>
      </w:r>
    </w:p>
    <w:p w14:paraId="1440DA60" w14:textId="34FAE334"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 xml:space="preserve">incapacitating illness of the </w:t>
      </w:r>
      <w:r w:rsidR="0017396B">
        <w:rPr>
          <w:rFonts w:eastAsia="Times New Roman" w:cstheme="minorHAnsi"/>
        </w:rPr>
        <w:t>Learner</w:t>
      </w:r>
      <w:r w:rsidRPr="0021737C">
        <w:rPr>
          <w:rFonts w:eastAsia="Times New Roman" w:cstheme="minorHAnsi"/>
        </w:rPr>
        <w:t xml:space="preserve"> </w:t>
      </w:r>
    </w:p>
    <w:p w14:paraId="17065A30" w14:textId="65B7B53E"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severe car accident</w:t>
      </w:r>
    </w:p>
    <w:p w14:paraId="69BE9796" w14:textId="48472552"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recent traumatic experience such as death of a close friend or distant relative</w:t>
      </w:r>
    </w:p>
    <w:p w14:paraId="4FCA3F84" w14:textId="6C6FA7BB"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 xml:space="preserve">flare-up of severe congenital conditions such as epilepsy, diabetes, severe asthmatic attack </w:t>
      </w:r>
    </w:p>
    <w:p w14:paraId="1CF3859E" w14:textId="3B6D967B"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recent domestic crisis</w:t>
      </w:r>
    </w:p>
    <w:p w14:paraId="4559CFFF" w14:textId="7632AE51"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 xml:space="preserve">recent physical assault trauma </w:t>
      </w:r>
    </w:p>
    <w:p w14:paraId="218D3C0F" w14:textId="11565E21" w:rsidR="00E71DA9" w:rsidRPr="0021737C" w:rsidRDefault="00E71DA9" w:rsidP="0021737C">
      <w:pPr>
        <w:numPr>
          <w:ilvl w:val="0"/>
          <w:numId w:val="13"/>
        </w:numPr>
        <w:spacing w:before="100" w:beforeAutospacing="1" w:after="0" w:line="240" w:lineRule="auto"/>
        <w:rPr>
          <w:rFonts w:eastAsia="Times New Roman" w:cstheme="minorHAnsi"/>
        </w:rPr>
      </w:pPr>
      <w:r w:rsidRPr="0021737C">
        <w:rPr>
          <w:rFonts w:eastAsia="Times New Roman" w:cstheme="minorHAnsi"/>
        </w:rPr>
        <w:t xml:space="preserve">broken limb on the mend </w:t>
      </w:r>
    </w:p>
    <w:p w14:paraId="5446F528" w14:textId="77777777" w:rsidR="00BB6550" w:rsidRDefault="00E71DA9" w:rsidP="0021737C">
      <w:pPr>
        <w:spacing w:before="100" w:beforeAutospacing="1" w:after="0" w:line="240" w:lineRule="auto"/>
        <w:rPr>
          <w:rFonts w:eastAsia="Times New Roman" w:cstheme="minorHAnsi"/>
        </w:rPr>
      </w:pPr>
      <w:r w:rsidRPr="0021737C">
        <w:rPr>
          <w:rFonts w:eastAsia="Times New Roman" w:cstheme="minorHAnsi"/>
        </w:rPr>
        <w:t xml:space="preserve">Unlike reasonable adjustment, there are no circumstances whereby a </w:t>
      </w:r>
      <w:r w:rsidR="00BB6550">
        <w:rPr>
          <w:rFonts w:eastAsia="Times New Roman" w:cstheme="minorHAnsi"/>
        </w:rPr>
        <w:t>C</w:t>
      </w:r>
      <w:r w:rsidRPr="0021737C">
        <w:rPr>
          <w:rFonts w:eastAsia="Times New Roman" w:cstheme="minorHAnsi"/>
        </w:rPr>
        <w:t xml:space="preserve">entre can apply its own special consideration. Applications must be made to the relevant </w:t>
      </w:r>
      <w:r w:rsidR="00BB6550">
        <w:rPr>
          <w:rFonts w:eastAsia="Times New Roman" w:cstheme="minorHAnsi"/>
        </w:rPr>
        <w:t>A</w:t>
      </w:r>
      <w:r w:rsidRPr="0021737C">
        <w:rPr>
          <w:rFonts w:eastAsia="Times New Roman" w:cstheme="minorHAnsi"/>
        </w:rPr>
        <w:t xml:space="preserve">warding </w:t>
      </w:r>
      <w:r w:rsidR="00BB6550">
        <w:rPr>
          <w:rFonts w:eastAsia="Times New Roman" w:cstheme="minorHAnsi"/>
        </w:rPr>
        <w:t>B</w:t>
      </w:r>
      <w:r w:rsidRPr="0021737C">
        <w:rPr>
          <w:rFonts w:eastAsia="Times New Roman" w:cstheme="minorHAnsi"/>
        </w:rPr>
        <w:t>ody.</w:t>
      </w:r>
    </w:p>
    <w:p w14:paraId="7C7C706D" w14:textId="77777777" w:rsidR="00BB6550" w:rsidRDefault="00BB6550" w:rsidP="00BB6550">
      <w:pPr>
        <w:spacing w:after="0" w:line="240" w:lineRule="auto"/>
        <w:outlineLvl w:val="3"/>
        <w:rPr>
          <w:rFonts w:eastAsia="Times New Roman" w:cstheme="minorHAnsi"/>
          <w:b/>
          <w:bCs/>
          <w:sz w:val="32"/>
          <w:szCs w:val="32"/>
        </w:rPr>
      </w:pPr>
    </w:p>
    <w:p w14:paraId="0D5AA67E" w14:textId="15AF2DCB" w:rsidR="00E71DA9" w:rsidRPr="00BB6550" w:rsidRDefault="00E71DA9" w:rsidP="00BB6550">
      <w:pPr>
        <w:spacing w:after="0" w:line="240" w:lineRule="auto"/>
        <w:outlineLvl w:val="3"/>
        <w:rPr>
          <w:rFonts w:eastAsia="Times New Roman" w:cstheme="minorHAnsi"/>
          <w:b/>
          <w:bCs/>
          <w:sz w:val="32"/>
          <w:szCs w:val="32"/>
        </w:rPr>
      </w:pPr>
      <w:r w:rsidRPr="00BB6550">
        <w:rPr>
          <w:rFonts w:eastAsia="Times New Roman" w:cstheme="minorHAnsi"/>
          <w:b/>
          <w:bCs/>
          <w:sz w:val="32"/>
          <w:szCs w:val="32"/>
        </w:rPr>
        <w:t xml:space="preserve">Lost or </w:t>
      </w:r>
      <w:r w:rsidR="00BB6550">
        <w:rPr>
          <w:rFonts w:eastAsia="Times New Roman" w:cstheme="minorHAnsi"/>
          <w:b/>
          <w:bCs/>
          <w:sz w:val="32"/>
          <w:szCs w:val="32"/>
        </w:rPr>
        <w:t>D</w:t>
      </w:r>
      <w:r w:rsidRPr="00BB6550">
        <w:rPr>
          <w:rFonts w:eastAsia="Times New Roman" w:cstheme="minorHAnsi"/>
          <w:b/>
          <w:bCs/>
          <w:sz w:val="32"/>
          <w:szCs w:val="32"/>
        </w:rPr>
        <w:t xml:space="preserve">amaged </w:t>
      </w:r>
      <w:r w:rsidR="00BB6550">
        <w:rPr>
          <w:rFonts w:eastAsia="Times New Roman" w:cstheme="minorHAnsi"/>
          <w:b/>
          <w:bCs/>
          <w:sz w:val="32"/>
          <w:szCs w:val="32"/>
        </w:rPr>
        <w:t>W</w:t>
      </w:r>
      <w:r w:rsidRPr="00BB6550">
        <w:rPr>
          <w:rFonts w:eastAsia="Times New Roman" w:cstheme="minorHAnsi"/>
          <w:b/>
          <w:bCs/>
          <w:sz w:val="32"/>
          <w:szCs w:val="32"/>
        </w:rPr>
        <w:t>ork</w:t>
      </w:r>
    </w:p>
    <w:p w14:paraId="69B1D8E8" w14:textId="3049157B" w:rsidR="00E71DA9" w:rsidRDefault="00E71DA9" w:rsidP="00BB6550">
      <w:pPr>
        <w:spacing w:after="0" w:line="240" w:lineRule="auto"/>
        <w:rPr>
          <w:rFonts w:eastAsia="Times New Roman" w:cstheme="minorHAnsi"/>
          <w:sz w:val="24"/>
          <w:szCs w:val="24"/>
        </w:rPr>
      </w:pPr>
      <w:r w:rsidRPr="0021737C">
        <w:rPr>
          <w:rFonts w:eastAsia="Times New Roman" w:cstheme="minorHAnsi"/>
        </w:rPr>
        <w:t xml:space="preserve">When a </w:t>
      </w:r>
      <w:r w:rsidR="0017396B">
        <w:rPr>
          <w:rFonts w:eastAsia="Times New Roman" w:cstheme="minorHAnsi"/>
        </w:rPr>
        <w:t>Learner</w:t>
      </w:r>
      <w:r w:rsidRPr="0021737C">
        <w:rPr>
          <w:rFonts w:eastAsia="Times New Roman" w:cstheme="minorHAnsi"/>
        </w:rPr>
        <w:t xml:space="preserve">’s work has been lost or damaged, the </w:t>
      </w:r>
      <w:r w:rsidR="00BB6550">
        <w:rPr>
          <w:rFonts w:eastAsia="Times New Roman" w:cstheme="minorHAnsi"/>
        </w:rPr>
        <w:t>A</w:t>
      </w:r>
      <w:r w:rsidRPr="0021737C">
        <w:rPr>
          <w:rFonts w:eastAsia="Times New Roman" w:cstheme="minorHAnsi"/>
        </w:rPr>
        <w:t xml:space="preserve">warding </w:t>
      </w:r>
      <w:r w:rsidR="00BB6550">
        <w:rPr>
          <w:rFonts w:eastAsia="Times New Roman" w:cstheme="minorHAnsi"/>
        </w:rPr>
        <w:t>B</w:t>
      </w:r>
      <w:r w:rsidRPr="0021737C">
        <w:rPr>
          <w:rFonts w:eastAsia="Times New Roman" w:cstheme="minorHAnsi"/>
        </w:rPr>
        <w:t xml:space="preserve">ody in question may consider accepting a grade for which there is no available evidence. In all cases, </w:t>
      </w:r>
      <w:r w:rsidR="0000470A" w:rsidRPr="0021737C">
        <w:rPr>
          <w:rFonts w:eastAsia="Times New Roman" w:cstheme="minorHAnsi"/>
        </w:rPr>
        <w:t>Reynolds Training Academy</w:t>
      </w:r>
      <w:r w:rsidRPr="0021737C">
        <w:rPr>
          <w:rFonts w:eastAsia="Times New Roman" w:cstheme="minorHAnsi"/>
        </w:rPr>
        <w:t xml:space="preserve"> must be able to verify that the work was done and that it was monitored whilst it was in p</w:t>
      </w:r>
      <w:r w:rsidRPr="00E71DA9">
        <w:rPr>
          <w:rFonts w:eastAsia="Times New Roman" w:cstheme="minorHAnsi"/>
          <w:sz w:val="24"/>
          <w:szCs w:val="24"/>
        </w:rPr>
        <w:t xml:space="preserve">rogress. </w:t>
      </w:r>
    </w:p>
    <w:p w14:paraId="667AB0B2" w14:textId="77777777" w:rsidR="0079117A" w:rsidRDefault="0079117A" w:rsidP="00BB6550">
      <w:pPr>
        <w:spacing w:after="0" w:line="240" w:lineRule="auto"/>
        <w:rPr>
          <w:rFonts w:eastAsia="Times New Roman" w:cstheme="minorHAnsi"/>
          <w:sz w:val="24"/>
          <w:szCs w:val="24"/>
        </w:rPr>
      </w:pPr>
    </w:p>
    <w:p w14:paraId="333092A5" w14:textId="77777777" w:rsidR="0079117A" w:rsidRDefault="0079117A" w:rsidP="00BB6550">
      <w:pPr>
        <w:spacing w:after="0" w:line="240" w:lineRule="auto"/>
        <w:rPr>
          <w:rFonts w:eastAsia="Times New Roman" w:cstheme="minorHAnsi"/>
          <w:sz w:val="24"/>
          <w:szCs w:val="24"/>
        </w:rPr>
      </w:pPr>
    </w:p>
    <w:p w14:paraId="0314BB6C" w14:textId="77777777" w:rsidR="0079117A" w:rsidRDefault="0079117A" w:rsidP="00BB6550">
      <w:pPr>
        <w:spacing w:after="0" w:line="240" w:lineRule="auto"/>
        <w:rPr>
          <w:rFonts w:eastAsia="Times New Roman" w:cstheme="minorHAnsi"/>
          <w:sz w:val="24"/>
          <w:szCs w:val="24"/>
        </w:rPr>
      </w:pPr>
    </w:p>
    <w:p w14:paraId="7E3171A6" w14:textId="77777777" w:rsidR="0079117A" w:rsidRDefault="0079117A" w:rsidP="00BB6550">
      <w:pPr>
        <w:spacing w:after="0" w:line="240" w:lineRule="auto"/>
        <w:rPr>
          <w:rFonts w:eastAsia="Times New Roman" w:cstheme="minorHAnsi"/>
          <w:sz w:val="24"/>
          <w:szCs w:val="24"/>
        </w:rPr>
      </w:pPr>
    </w:p>
    <w:p w14:paraId="79985A75" w14:textId="77777777" w:rsidR="0079117A" w:rsidRDefault="0079117A" w:rsidP="0079117A">
      <w:pPr>
        <w:spacing w:after="0" w:line="240" w:lineRule="auto"/>
        <w:jc w:val="center"/>
        <w:rPr>
          <w:rFonts w:eastAsia="Times New Roman" w:cstheme="minorHAnsi"/>
          <w:color w:val="BFBFBF" w:themeColor="background1" w:themeShade="BF"/>
          <w:sz w:val="18"/>
          <w:szCs w:val="18"/>
        </w:rPr>
      </w:pPr>
    </w:p>
    <w:p w14:paraId="3443A83C" w14:textId="77777777" w:rsidR="0079117A" w:rsidRDefault="0079117A" w:rsidP="0079117A">
      <w:pPr>
        <w:spacing w:after="0" w:line="240" w:lineRule="auto"/>
        <w:jc w:val="center"/>
        <w:rPr>
          <w:rFonts w:eastAsia="Times New Roman" w:cstheme="minorHAnsi"/>
          <w:color w:val="BFBFBF" w:themeColor="background1" w:themeShade="BF"/>
          <w:sz w:val="18"/>
          <w:szCs w:val="18"/>
        </w:rPr>
      </w:pPr>
    </w:p>
    <w:p w14:paraId="16E49F0D" w14:textId="77777777" w:rsidR="0079117A" w:rsidRPr="0079117A" w:rsidRDefault="0079117A" w:rsidP="0079117A">
      <w:pPr>
        <w:spacing w:after="0" w:line="240" w:lineRule="auto"/>
        <w:jc w:val="center"/>
        <w:rPr>
          <w:rFonts w:eastAsia="Times New Roman" w:cstheme="minorHAnsi"/>
          <w:color w:val="BFBFBF" w:themeColor="background1" w:themeShade="BF"/>
          <w:sz w:val="18"/>
          <w:szCs w:val="18"/>
        </w:rPr>
      </w:pPr>
    </w:p>
    <w:p w14:paraId="23490F09" w14:textId="6950946D" w:rsidR="0079117A" w:rsidRPr="0079117A" w:rsidRDefault="0079117A" w:rsidP="0079117A">
      <w:pPr>
        <w:spacing w:after="0" w:line="240" w:lineRule="auto"/>
        <w:jc w:val="center"/>
        <w:rPr>
          <w:rFonts w:eastAsia="Times New Roman" w:cstheme="minorHAnsi"/>
          <w:color w:val="BFBFBF" w:themeColor="background1" w:themeShade="BF"/>
          <w:sz w:val="18"/>
          <w:szCs w:val="18"/>
        </w:rPr>
      </w:pPr>
      <w:r w:rsidRPr="0079117A">
        <w:rPr>
          <w:rFonts w:eastAsia="Times New Roman" w:cstheme="minorHAnsi"/>
          <w:color w:val="BFBFBF" w:themeColor="background1" w:themeShade="BF"/>
          <w:sz w:val="18"/>
          <w:szCs w:val="18"/>
        </w:rPr>
        <w:t>RTA Special Considerations and Reasonable Adjustments Policy – reviewed 4-3-2024</w:t>
      </w:r>
    </w:p>
    <w:sectPr w:rsidR="0079117A" w:rsidRPr="0079117A" w:rsidSect="0064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DC5"/>
    <w:multiLevelType w:val="multilevel"/>
    <w:tmpl w:val="41AA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2863"/>
    <w:multiLevelType w:val="multilevel"/>
    <w:tmpl w:val="372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C71B6"/>
    <w:multiLevelType w:val="multilevel"/>
    <w:tmpl w:val="34A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87B3F"/>
    <w:multiLevelType w:val="multilevel"/>
    <w:tmpl w:val="D6C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64B64"/>
    <w:multiLevelType w:val="multilevel"/>
    <w:tmpl w:val="EC4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2794A"/>
    <w:multiLevelType w:val="multilevel"/>
    <w:tmpl w:val="DBC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F744D"/>
    <w:multiLevelType w:val="multilevel"/>
    <w:tmpl w:val="FB9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43F80"/>
    <w:multiLevelType w:val="multilevel"/>
    <w:tmpl w:val="A3D0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A3E83"/>
    <w:multiLevelType w:val="multilevel"/>
    <w:tmpl w:val="BE3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D77B2"/>
    <w:multiLevelType w:val="multilevel"/>
    <w:tmpl w:val="6F6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31AC9"/>
    <w:multiLevelType w:val="multilevel"/>
    <w:tmpl w:val="8A9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21E36"/>
    <w:multiLevelType w:val="multilevel"/>
    <w:tmpl w:val="52D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07C4A"/>
    <w:multiLevelType w:val="multilevel"/>
    <w:tmpl w:val="D1D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763A4"/>
    <w:multiLevelType w:val="multilevel"/>
    <w:tmpl w:val="AC28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B0058"/>
    <w:multiLevelType w:val="multilevel"/>
    <w:tmpl w:val="E138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266450">
    <w:abstractNumId w:val="7"/>
  </w:num>
  <w:num w:numId="2" w16cid:durableId="964845544">
    <w:abstractNumId w:val="1"/>
  </w:num>
  <w:num w:numId="3" w16cid:durableId="2018731144">
    <w:abstractNumId w:val="14"/>
  </w:num>
  <w:num w:numId="4" w16cid:durableId="828903842">
    <w:abstractNumId w:val="4"/>
  </w:num>
  <w:num w:numId="5" w16cid:durableId="315383927">
    <w:abstractNumId w:val="12"/>
  </w:num>
  <w:num w:numId="6" w16cid:durableId="14160434">
    <w:abstractNumId w:val="5"/>
  </w:num>
  <w:num w:numId="7" w16cid:durableId="513035928">
    <w:abstractNumId w:val="13"/>
  </w:num>
  <w:num w:numId="8" w16cid:durableId="2084401801">
    <w:abstractNumId w:val="11"/>
  </w:num>
  <w:num w:numId="9" w16cid:durableId="81992160">
    <w:abstractNumId w:val="2"/>
  </w:num>
  <w:num w:numId="10" w16cid:durableId="131796451">
    <w:abstractNumId w:val="0"/>
  </w:num>
  <w:num w:numId="11" w16cid:durableId="497620756">
    <w:abstractNumId w:val="9"/>
  </w:num>
  <w:num w:numId="12" w16cid:durableId="696659962">
    <w:abstractNumId w:val="3"/>
  </w:num>
  <w:num w:numId="13" w16cid:durableId="1466971785">
    <w:abstractNumId w:val="10"/>
  </w:num>
  <w:num w:numId="14" w16cid:durableId="468860160">
    <w:abstractNumId w:val="6"/>
  </w:num>
  <w:num w:numId="15" w16cid:durableId="1728063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DA9"/>
    <w:rsid w:val="0000470A"/>
    <w:rsid w:val="00023640"/>
    <w:rsid w:val="00054D72"/>
    <w:rsid w:val="000919DB"/>
    <w:rsid w:val="000E568D"/>
    <w:rsid w:val="0017396B"/>
    <w:rsid w:val="0021737C"/>
    <w:rsid w:val="00292089"/>
    <w:rsid w:val="00512E2B"/>
    <w:rsid w:val="00524465"/>
    <w:rsid w:val="00606CE0"/>
    <w:rsid w:val="00646516"/>
    <w:rsid w:val="0079117A"/>
    <w:rsid w:val="008817D7"/>
    <w:rsid w:val="00A038D3"/>
    <w:rsid w:val="00B1038C"/>
    <w:rsid w:val="00BB6550"/>
    <w:rsid w:val="00E71DA9"/>
    <w:rsid w:val="00E7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7D07"/>
  <w15:docId w15:val="{2A36C1B7-8B27-423D-9D83-4DA268E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1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1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1D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D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71D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71DA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71DA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71DA9"/>
    <w:rPr>
      <w:color w:val="0000FF"/>
      <w:u w:val="single"/>
    </w:rPr>
  </w:style>
  <w:style w:type="character" w:customStyle="1" w:styleId="toctoggle">
    <w:name w:val="toctoggle"/>
    <w:basedOn w:val="DefaultParagraphFont"/>
    <w:rsid w:val="00E71DA9"/>
  </w:style>
  <w:style w:type="character" w:customStyle="1" w:styleId="tocnumber">
    <w:name w:val="tocnumber"/>
    <w:basedOn w:val="DefaultParagraphFont"/>
    <w:rsid w:val="00E71DA9"/>
  </w:style>
  <w:style w:type="character" w:customStyle="1" w:styleId="toctext">
    <w:name w:val="toctext"/>
    <w:basedOn w:val="DefaultParagraphFont"/>
    <w:rsid w:val="00E71DA9"/>
  </w:style>
  <w:style w:type="character" w:customStyle="1" w:styleId="mw-headline">
    <w:name w:val="mw-headline"/>
    <w:basedOn w:val="DefaultParagraphFont"/>
    <w:rsid w:val="00E71DA9"/>
  </w:style>
  <w:style w:type="paragraph" w:styleId="NormalWeb">
    <w:name w:val="Normal (Web)"/>
    <w:basedOn w:val="Normal"/>
    <w:uiPriority w:val="99"/>
    <w:semiHidden/>
    <w:unhideWhenUsed/>
    <w:rsid w:val="00E71D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226">
      <w:bodyDiv w:val="1"/>
      <w:marLeft w:val="0"/>
      <w:marRight w:val="0"/>
      <w:marTop w:val="0"/>
      <w:marBottom w:val="0"/>
      <w:divBdr>
        <w:top w:val="none" w:sz="0" w:space="0" w:color="auto"/>
        <w:left w:val="none" w:sz="0" w:space="0" w:color="auto"/>
        <w:bottom w:val="none" w:sz="0" w:space="0" w:color="auto"/>
        <w:right w:val="none" w:sz="0" w:space="0" w:color="auto"/>
      </w:divBdr>
      <w:divsChild>
        <w:div w:id="1381201419">
          <w:marLeft w:val="0"/>
          <w:marRight w:val="0"/>
          <w:marTop w:val="0"/>
          <w:marBottom w:val="0"/>
          <w:divBdr>
            <w:top w:val="none" w:sz="0" w:space="0" w:color="auto"/>
            <w:left w:val="none" w:sz="0" w:space="0" w:color="auto"/>
            <w:bottom w:val="none" w:sz="0" w:space="0" w:color="auto"/>
            <w:right w:val="none" w:sz="0" w:space="0" w:color="auto"/>
          </w:divBdr>
          <w:divsChild>
            <w:div w:id="1341545867">
              <w:marLeft w:val="0"/>
              <w:marRight w:val="0"/>
              <w:marTop w:val="0"/>
              <w:marBottom w:val="0"/>
              <w:divBdr>
                <w:top w:val="none" w:sz="0" w:space="0" w:color="auto"/>
                <w:left w:val="none" w:sz="0" w:space="0" w:color="auto"/>
                <w:bottom w:val="none" w:sz="0" w:space="0" w:color="auto"/>
                <w:right w:val="none" w:sz="0" w:space="0" w:color="auto"/>
              </w:divBdr>
              <w:divsChild>
                <w:div w:id="719935990">
                  <w:marLeft w:val="0"/>
                  <w:marRight w:val="0"/>
                  <w:marTop w:val="0"/>
                  <w:marBottom w:val="0"/>
                  <w:divBdr>
                    <w:top w:val="none" w:sz="0" w:space="0" w:color="auto"/>
                    <w:left w:val="none" w:sz="0" w:space="0" w:color="auto"/>
                    <w:bottom w:val="none" w:sz="0" w:space="0" w:color="auto"/>
                    <w:right w:val="none" w:sz="0" w:space="0" w:color="auto"/>
                  </w:divBdr>
                  <w:divsChild>
                    <w:div w:id="25375612">
                      <w:marLeft w:val="0"/>
                      <w:marRight w:val="0"/>
                      <w:marTop w:val="0"/>
                      <w:marBottom w:val="0"/>
                      <w:divBdr>
                        <w:top w:val="none" w:sz="0" w:space="0" w:color="auto"/>
                        <w:left w:val="none" w:sz="0" w:space="0" w:color="auto"/>
                        <w:bottom w:val="none" w:sz="0" w:space="0" w:color="auto"/>
                        <w:right w:val="none" w:sz="0" w:space="0" w:color="auto"/>
                      </w:divBdr>
                      <w:divsChild>
                        <w:div w:id="885332039">
                          <w:marLeft w:val="0"/>
                          <w:marRight w:val="0"/>
                          <w:marTop w:val="0"/>
                          <w:marBottom w:val="0"/>
                          <w:divBdr>
                            <w:top w:val="none" w:sz="0" w:space="0" w:color="auto"/>
                            <w:left w:val="none" w:sz="0" w:space="0" w:color="auto"/>
                            <w:bottom w:val="none" w:sz="0" w:space="0" w:color="auto"/>
                            <w:right w:val="none" w:sz="0" w:space="0" w:color="auto"/>
                          </w:divBdr>
                        </w:div>
                        <w:div w:id="1522891654">
                          <w:marLeft w:val="0"/>
                          <w:marRight w:val="0"/>
                          <w:marTop w:val="0"/>
                          <w:marBottom w:val="0"/>
                          <w:divBdr>
                            <w:top w:val="none" w:sz="0" w:space="0" w:color="auto"/>
                            <w:left w:val="none" w:sz="0" w:space="0" w:color="auto"/>
                            <w:bottom w:val="none" w:sz="0" w:space="0" w:color="auto"/>
                            <w:right w:val="none" w:sz="0" w:space="0" w:color="auto"/>
                          </w:divBdr>
                        </w:div>
                        <w:div w:id="865367015">
                          <w:marLeft w:val="0"/>
                          <w:marRight w:val="0"/>
                          <w:marTop w:val="0"/>
                          <w:marBottom w:val="0"/>
                          <w:divBdr>
                            <w:top w:val="none" w:sz="0" w:space="0" w:color="auto"/>
                            <w:left w:val="none" w:sz="0" w:space="0" w:color="auto"/>
                            <w:bottom w:val="none" w:sz="0" w:space="0" w:color="auto"/>
                            <w:right w:val="none" w:sz="0" w:space="0" w:color="auto"/>
                          </w:divBdr>
                          <w:divsChild>
                            <w:div w:id="639262393">
                              <w:marLeft w:val="0"/>
                              <w:marRight w:val="0"/>
                              <w:marTop w:val="0"/>
                              <w:marBottom w:val="0"/>
                              <w:divBdr>
                                <w:top w:val="none" w:sz="0" w:space="0" w:color="auto"/>
                                <w:left w:val="none" w:sz="0" w:space="0" w:color="auto"/>
                                <w:bottom w:val="none" w:sz="0" w:space="0" w:color="auto"/>
                                <w:right w:val="none" w:sz="0" w:space="0" w:color="auto"/>
                              </w:divBdr>
                              <w:divsChild>
                                <w:div w:id="20723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1CF4.EFCF14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Natasha Sethna</cp:lastModifiedBy>
  <cp:revision>13</cp:revision>
  <dcterms:created xsi:type="dcterms:W3CDTF">2017-08-30T07:59:00Z</dcterms:created>
  <dcterms:modified xsi:type="dcterms:W3CDTF">2024-03-06T17:23:00Z</dcterms:modified>
</cp:coreProperties>
</file>